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ABA" w:rsidRDefault="00E029C0">
      <w:r>
        <w:t>TEMA 18</w:t>
      </w:r>
    </w:p>
    <w:p w:rsidR="00D237AE" w:rsidRDefault="00E029C0" w:rsidP="00D237AE">
      <w:r>
        <w:t xml:space="preserve">El Impuesto sobre la Renta de las Personas Físicas (I). Naturaleza, objeto y ámbito de aplicación. Sujeción al impuesto: Aspectos materiales, personales y temporales. Determinación de la capacidad económica sometida a gravamen: Rendimientos y ganancias y pérdidas patrimoniales. </w:t>
      </w:r>
    </w:p>
    <w:p w:rsidR="00E029C0" w:rsidRDefault="00E029C0" w:rsidP="00D237AE">
      <w:r>
        <w:t>EL IMPUESTO SOBRE LA RENTA DE LAS PERSONAS FISICAS</w:t>
      </w:r>
    </w:p>
    <w:p w:rsidR="00E029C0" w:rsidRDefault="00145809" w:rsidP="00E029C0">
      <w:r>
        <w:t>Está</w:t>
      </w:r>
      <w:r w:rsidR="00E029C0">
        <w:t xml:space="preserve"> regulado en la Ley del Impuesto sobre la Renta de las Personas físicas (LIRPF) </w:t>
      </w:r>
      <w:r w:rsidR="001D282A">
        <w:t>Ley 35/2006 y en el Reglamento del IRPF (RIFPF) RD 439/2007.</w:t>
      </w:r>
    </w:p>
    <w:p w:rsidR="00E029C0" w:rsidRDefault="00E029C0" w:rsidP="00E029C0">
      <w:pPr>
        <w:pStyle w:val="Prrafodelista"/>
        <w:numPr>
          <w:ilvl w:val="0"/>
          <w:numId w:val="1"/>
        </w:numPr>
      </w:pPr>
      <w:r>
        <w:t xml:space="preserve"> NATURALEZA, OBJETO Y ÁMBITO DE APLICACIÓN</w:t>
      </w:r>
    </w:p>
    <w:p w:rsidR="00E029C0" w:rsidRDefault="00E029C0" w:rsidP="00E029C0">
      <w:pPr>
        <w:pStyle w:val="Prrafodelista"/>
        <w:numPr>
          <w:ilvl w:val="1"/>
          <w:numId w:val="1"/>
        </w:numPr>
      </w:pPr>
      <w:r>
        <w:t>NATURALEZA Y OBJETO</w:t>
      </w:r>
    </w:p>
    <w:p w:rsidR="00E029C0" w:rsidRDefault="00E029C0" w:rsidP="00E029C0">
      <w:r>
        <w:t xml:space="preserve">En </w:t>
      </w:r>
      <w:r w:rsidR="00145809">
        <w:t>el</w:t>
      </w:r>
      <w:r>
        <w:t xml:space="preserve"> artículo 1º se establece que el IRPF es un tributo personal y directo que grava la renta de las personas físicas. Se entiende como renta la totalidad de sus </w:t>
      </w:r>
      <w:r w:rsidR="00145809">
        <w:t>rendimientos</w:t>
      </w:r>
      <w:r w:rsidR="001D282A">
        <w:t>, ganancias y</w:t>
      </w:r>
      <w:r>
        <w:t xml:space="preserve"> </w:t>
      </w:r>
      <w:r w:rsidR="001D282A">
        <w:t>pérdidas patrimoniales</w:t>
      </w:r>
      <w:r>
        <w:t xml:space="preserve"> y las imputaciones de renta con independencia de donde se hubiesen producido.</w:t>
      </w:r>
    </w:p>
    <w:p w:rsidR="00E029C0" w:rsidRDefault="00E029C0" w:rsidP="00145809">
      <w:pPr>
        <w:pStyle w:val="Sinespaciado"/>
      </w:pPr>
    </w:p>
    <w:p w:rsidR="00E029C0" w:rsidRDefault="00E029C0" w:rsidP="00E029C0">
      <w:pPr>
        <w:pStyle w:val="Prrafodelista"/>
        <w:numPr>
          <w:ilvl w:val="1"/>
          <w:numId w:val="1"/>
        </w:numPr>
      </w:pPr>
      <w:r>
        <w:t>ÁMBITO DE APLICACIÓN</w:t>
      </w:r>
    </w:p>
    <w:p w:rsidR="00E029C0" w:rsidRDefault="000F0600" w:rsidP="00E029C0">
      <w:r>
        <w:t>Se exige en todo el territorio español sin perjuicio:</w:t>
      </w:r>
    </w:p>
    <w:p w:rsidR="000F0600" w:rsidRDefault="000F0600" w:rsidP="000F0600">
      <w:pPr>
        <w:pStyle w:val="Prrafodelista"/>
        <w:numPr>
          <w:ilvl w:val="0"/>
          <w:numId w:val="2"/>
        </w:numPr>
      </w:pPr>
      <w:r>
        <w:t xml:space="preserve">De los regímenes tributarios de Concierto y Convenio </w:t>
      </w:r>
      <w:r w:rsidR="00145809">
        <w:t>Económico</w:t>
      </w:r>
      <w:r>
        <w:t xml:space="preserve"> de los territorios </w:t>
      </w:r>
      <w:r w:rsidR="0062222A">
        <w:t xml:space="preserve"> </w:t>
      </w:r>
      <w:r>
        <w:t>históricos del País Vasco y de la Comunidad Foral de Navarra.</w:t>
      </w:r>
    </w:p>
    <w:p w:rsidR="000F0600" w:rsidRDefault="000F0600" w:rsidP="000F0600">
      <w:pPr>
        <w:pStyle w:val="Prrafodelista"/>
        <w:numPr>
          <w:ilvl w:val="0"/>
          <w:numId w:val="2"/>
        </w:numPr>
      </w:pPr>
      <w:r>
        <w:t>Las especialidades de Canarias, Ceuta y Melilla.</w:t>
      </w:r>
    </w:p>
    <w:p w:rsidR="000F0600" w:rsidRDefault="000F0600" w:rsidP="000F0600">
      <w:pPr>
        <w:pStyle w:val="Prrafodelista"/>
        <w:numPr>
          <w:ilvl w:val="0"/>
          <w:numId w:val="2"/>
        </w:numPr>
      </w:pPr>
      <w:r>
        <w:t>Lo que se disponga en los tratados internacionales.</w:t>
      </w:r>
    </w:p>
    <w:p w:rsidR="000F0600" w:rsidRDefault="000F0600" w:rsidP="000F0600">
      <w:r>
        <w:t xml:space="preserve">Hay que tener en cuenta que el IRPF es un impuesto cedido a las </w:t>
      </w:r>
      <w:r w:rsidR="00145809">
        <w:t>C</w:t>
      </w:r>
      <w:r>
        <w:t>omunidades Autónomas y por tanto hay elementos</w:t>
      </w:r>
      <w:r w:rsidR="001D282A">
        <w:t xml:space="preserve"> del impuesto que regulan estas (mínimo personal, escalas de gravamen autonómico, deducciones en la cuota por circunstanc</w:t>
      </w:r>
      <w:r w:rsidR="009A7F98">
        <w:t xml:space="preserve">ias </w:t>
      </w:r>
      <w:proofErr w:type="gramStart"/>
      <w:r w:rsidR="009A7F98">
        <w:t>personales  y</w:t>
      </w:r>
      <w:proofErr w:type="gramEnd"/>
      <w:r w:rsidR="009A7F98">
        <w:t xml:space="preserve"> familiares e inversiones no empresariales)</w:t>
      </w:r>
    </w:p>
    <w:p w:rsidR="000F0600" w:rsidRDefault="000F0600" w:rsidP="000F0600">
      <w:pPr>
        <w:pStyle w:val="Prrafodelista"/>
        <w:numPr>
          <w:ilvl w:val="0"/>
          <w:numId w:val="1"/>
        </w:numPr>
      </w:pPr>
      <w:r>
        <w:t>SUJECIÓN AL IMPUESTO: ASPECTOS MATERIALES, PERSONALES Y TEMPORALES</w:t>
      </w:r>
    </w:p>
    <w:p w:rsidR="000F0600" w:rsidRDefault="00145809" w:rsidP="000F0600">
      <w:pPr>
        <w:pStyle w:val="Prrafodelista"/>
        <w:numPr>
          <w:ilvl w:val="1"/>
          <w:numId w:val="1"/>
        </w:numPr>
      </w:pPr>
      <w:r>
        <w:t>ASPE</w:t>
      </w:r>
      <w:r w:rsidR="000F0600">
        <w:t>CTOS MATERIALES</w:t>
      </w:r>
    </w:p>
    <w:p w:rsidR="000F0600" w:rsidRDefault="000F0600" w:rsidP="000F0600">
      <w:pPr>
        <w:pStyle w:val="Prrafodelista"/>
        <w:numPr>
          <w:ilvl w:val="2"/>
          <w:numId w:val="1"/>
        </w:numPr>
      </w:pPr>
      <w:r>
        <w:t>Hecho imponible (art 6)</w:t>
      </w:r>
    </w:p>
    <w:p w:rsidR="000F0600" w:rsidRDefault="000F0600" w:rsidP="000F0600">
      <w:r>
        <w:t>El hecho imponible es la obtención de renta por el contribuyent</w:t>
      </w:r>
      <w:r w:rsidR="00701FFC">
        <w:t>e, la renta se compone</w:t>
      </w:r>
      <w:r w:rsidR="009A7F98">
        <w:t xml:space="preserve"> de</w:t>
      </w:r>
      <w:r w:rsidR="00701FFC">
        <w:t>:</w:t>
      </w:r>
    </w:p>
    <w:p w:rsidR="00701FFC" w:rsidRDefault="00701FFC" w:rsidP="00701FFC">
      <w:pPr>
        <w:pStyle w:val="Prrafodelista"/>
        <w:numPr>
          <w:ilvl w:val="0"/>
          <w:numId w:val="3"/>
        </w:numPr>
      </w:pPr>
      <w:r>
        <w:t>Rendimientos del trabajo</w:t>
      </w:r>
    </w:p>
    <w:p w:rsidR="00701FFC" w:rsidRDefault="00701FFC" w:rsidP="00701FFC">
      <w:pPr>
        <w:pStyle w:val="Prrafodelista"/>
        <w:numPr>
          <w:ilvl w:val="0"/>
          <w:numId w:val="3"/>
        </w:numPr>
      </w:pPr>
      <w:r>
        <w:t>Rendimientos de capital</w:t>
      </w:r>
    </w:p>
    <w:p w:rsidR="00701FFC" w:rsidRDefault="00701FFC" w:rsidP="00701FFC">
      <w:pPr>
        <w:pStyle w:val="Prrafodelista"/>
        <w:numPr>
          <w:ilvl w:val="0"/>
          <w:numId w:val="3"/>
        </w:numPr>
      </w:pPr>
      <w:r>
        <w:t>Rendimientos de las actividades económicas.</w:t>
      </w:r>
    </w:p>
    <w:p w:rsidR="00701FFC" w:rsidRDefault="00701FFC" w:rsidP="00701FFC">
      <w:pPr>
        <w:pStyle w:val="Prrafodelista"/>
        <w:numPr>
          <w:ilvl w:val="0"/>
          <w:numId w:val="3"/>
        </w:numPr>
      </w:pPr>
      <w:r>
        <w:t>Ganancias y pérdidas patrimoniales</w:t>
      </w:r>
    </w:p>
    <w:p w:rsidR="00701FFC" w:rsidRDefault="00701FFC" w:rsidP="00701FFC">
      <w:pPr>
        <w:pStyle w:val="Prrafodelista"/>
        <w:numPr>
          <w:ilvl w:val="0"/>
          <w:numId w:val="3"/>
        </w:numPr>
      </w:pPr>
      <w:r>
        <w:t>Las imputaciones de renta que se establezcan</w:t>
      </w:r>
      <w:r w:rsidR="009A7F98">
        <w:t xml:space="preserve"> por Ley</w:t>
      </w:r>
      <w:r>
        <w:t>.</w:t>
      </w:r>
    </w:p>
    <w:p w:rsidR="00145809" w:rsidRDefault="00145809" w:rsidP="00145809">
      <w:pPr>
        <w:pStyle w:val="Prrafodelista"/>
      </w:pPr>
    </w:p>
    <w:p w:rsidR="00701FFC" w:rsidRDefault="00701FFC" w:rsidP="00701FFC">
      <w:pPr>
        <w:pStyle w:val="Prrafodelista"/>
        <w:numPr>
          <w:ilvl w:val="2"/>
          <w:numId w:val="1"/>
        </w:numPr>
      </w:pPr>
      <w:r>
        <w:t>Rentas no sujetas.</w:t>
      </w:r>
    </w:p>
    <w:p w:rsidR="00701FFC" w:rsidRDefault="00701FFC" w:rsidP="00701FFC">
      <w:r>
        <w:t xml:space="preserve">No está sujeta la renta que se encuentre sujeta al Impuesto sobre </w:t>
      </w:r>
      <w:r w:rsidR="00145809">
        <w:t>Sucesiones</w:t>
      </w:r>
      <w:r>
        <w:t xml:space="preserve"> y </w:t>
      </w:r>
      <w:r w:rsidR="00145809">
        <w:t>D</w:t>
      </w:r>
      <w:r>
        <w:t>onaciones.</w:t>
      </w:r>
    </w:p>
    <w:p w:rsidR="00701FFC" w:rsidRDefault="00701FFC" w:rsidP="00701FFC">
      <w:pPr>
        <w:pStyle w:val="Prrafodelista"/>
        <w:numPr>
          <w:ilvl w:val="2"/>
          <w:numId w:val="1"/>
        </w:numPr>
      </w:pPr>
      <w:r>
        <w:t>Rentas exentas (art 7)</w:t>
      </w:r>
    </w:p>
    <w:p w:rsidR="00701FFC" w:rsidRDefault="00701FFC" w:rsidP="00701FFC">
      <w:r>
        <w:t>Están exentas, entre otras:</w:t>
      </w:r>
    </w:p>
    <w:p w:rsidR="00701FFC" w:rsidRDefault="00701FFC" w:rsidP="00701FFC">
      <w:pPr>
        <w:pStyle w:val="Prrafodelista"/>
        <w:numPr>
          <w:ilvl w:val="0"/>
          <w:numId w:val="4"/>
        </w:numPr>
      </w:pPr>
      <w:r>
        <w:t xml:space="preserve">Las indemnizaciones por responsabilidad civil por daños personales en la </w:t>
      </w:r>
      <w:r w:rsidR="00145809">
        <w:t>cuantía</w:t>
      </w:r>
      <w:r>
        <w:t xml:space="preserve"> legalmente reconocida y las derivadas de contratos de seguro de accidentes.</w:t>
      </w:r>
    </w:p>
    <w:p w:rsidR="00701FFC" w:rsidRDefault="00701FFC" w:rsidP="00701FFC">
      <w:pPr>
        <w:pStyle w:val="Prrafodelista"/>
        <w:numPr>
          <w:ilvl w:val="0"/>
          <w:numId w:val="4"/>
        </w:numPr>
      </w:pPr>
      <w:r>
        <w:t xml:space="preserve">Las indemnizaciones por despido del trabajador. El </w:t>
      </w:r>
      <w:r w:rsidR="00145809">
        <w:t>límite</w:t>
      </w:r>
      <w:r>
        <w:t xml:space="preserve"> está en 180.000 euros.</w:t>
      </w:r>
    </w:p>
    <w:p w:rsidR="00701FFC" w:rsidRDefault="00701FFC" w:rsidP="00701FFC">
      <w:pPr>
        <w:pStyle w:val="Prrafodelista"/>
        <w:numPr>
          <w:ilvl w:val="0"/>
          <w:numId w:val="4"/>
        </w:numPr>
      </w:pPr>
      <w:r>
        <w:lastRenderedPageBreak/>
        <w:t xml:space="preserve">Las prestaciones de la Seguridad Social por </w:t>
      </w:r>
      <w:r w:rsidR="009A7F98">
        <w:t xml:space="preserve">incapacidad permanente </w:t>
      </w:r>
      <w:r>
        <w:t>absoluta o gran invalidez.</w:t>
      </w:r>
    </w:p>
    <w:p w:rsidR="00701FFC" w:rsidRDefault="009A7F98" w:rsidP="00701FFC">
      <w:pPr>
        <w:pStyle w:val="Prrafodelista"/>
        <w:numPr>
          <w:ilvl w:val="0"/>
          <w:numId w:val="4"/>
        </w:numPr>
      </w:pPr>
      <w:r>
        <w:t>Las becas públicas, las de entidades sin ánimo de lucro, las concedidas por fundaciones bancarias y las concedidas con fines de investigación.</w:t>
      </w:r>
    </w:p>
    <w:p w:rsidR="00701FFC" w:rsidRDefault="00701FFC" w:rsidP="00701FFC">
      <w:pPr>
        <w:pStyle w:val="Prrafodelista"/>
        <w:numPr>
          <w:ilvl w:val="0"/>
          <w:numId w:val="4"/>
        </w:numPr>
      </w:pPr>
      <w:r>
        <w:t>Las anualidades por alimentos</w:t>
      </w:r>
      <w:r w:rsidR="009A7F98">
        <w:t xml:space="preserve"> percibidas</w:t>
      </w:r>
      <w:r>
        <w:t xml:space="preserve"> de los padres decididas por el juez.</w:t>
      </w:r>
    </w:p>
    <w:p w:rsidR="00701FFC" w:rsidRDefault="00701FFC" w:rsidP="00701FFC">
      <w:pPr>
        <w:pStyle w:val="Prrafodelista"/>
        <w:numPr>
          <w:ilvl w:val="0"/>
          <w:numId w:val="4"/>
        </w:numPr>
      </w:pPr>
      <w:r>
        <w:t>Los</w:t>
      </w:r>
      <w:r w:rsidR="00145809">
        <w:t xml:space="preserve"> </w:t>
      </w:r>
      <w:r>
        <w:t>premios literarios, artísticos o científicos</w:t>
      </w:r>
      <w:r w:rsidR="009A7F98">
        <w:t xml:space="preserve"> relevantes</w:t>
      </w:r>
      <w:r>
        <w:t>.</w:t>
      </w:r>
    </w:p>
    <w:p w:rsidR="00701FFC" w:rsidRDefault="00701FFC" w:rsidP="00701FFC">
      <w:pPr>
        <w:pStyle w:val="Prrafodelista"/>
        <w:numPr>
          <w:ilvl w:val="0"/>
          <w:numId w:val="4"/>
        </w:numPr>
      </w:pPr>
      <w:r>
        <w:t>Las ayudas económicas a deportistas de alto nivel.</w:t>
      </w:r>
    </w:p>
    <w:p w:rsidR="009A7F98" w:rsidRDefault="009A7F98" w:rsidP="00701FFC">
      <w:pPr>
        <w:pStyle w:val="Prrafodelista"/>
        <w:numPr>
          <w:ilvl w:val="0"/>
          <w:numId w:val="4"/>
        </w:numPr>
      </w:pPr>
      <w:r>
        <w:t>Las prestaciones por desempleo en modalidad de pago único con determinados requisitos</w:t>
      </w:r>
    </w:p>
    <w:p w:rsidR="009A7F98" w:rsidRDefault="009A7F98" w:rsidP="00701FFC">
      <w:pPr>
        <w:pStyle w:val="Prrafodelista"/>
        <w:numPr>
          <w:ilvl w:val="0"/>
          <w:numId w:val="4"/>
        </w:numPr>
      </w:pPr>
      <w:r>
        <w:t>Las rentas por constitución de rentas vitalicias resultantes de planes de ahorro sistemático</w:t>
      </w:r>
    </w:p>
    <w:p w:rsidR="009A7F98" w:rsidRDefault="009A7F98" w:rsidP="00701FFC">
      <w:pPr>
        <w:pStyle w:val="Prrafodelista"/>
        <w:numPr>
          <w:ilvl w:val="0"/>
          <w:numId w:val="4"/>
        </w:numPr>
      </w:pPr>
      <w:r>
        <w:t>Ayudas públicas familiares por nacimiento, adopción, acogimiento o cuidado de menores</w:t>
      </w:r>
    </w:p>
    <w:p w:rsidR="00701FFC" w:rsidRDefault="00730B14" w:rsidP="00701FFC">
      <w:pPr>
        <w:pStyle w:val="Prrafodelista"/>
        <w:numPr>
          <w:ilvl w:val="0"/>
          <w:numId w:val="4"/>
        </w:numPr>
      </w:pPr>
      <w:r>
        <w:t>Determinados</w:t>
      </w:r>
      <w:r w:rsidR="009A7F98">
        <w:t xml:space="preserve"> rendimientos de seguros de vida </w:t>
      </w:r>
      <w:r>
        <w:t>procedentes de planes de ahorro a largo plazo.</w:t>
      </w:r>
    </w:p>
    <w:p w:rsidR="00701FFC" w:rsidRDefault="00701FFC" w:rsidP="00701FFC">
      <w:r>
        <w:t>3.1.4. Reglas de valoración</w:t>
      </w:r>
    </w:p>
    <w:p w:rsidR="00701FFC" w:rsidRDefault="00701FFC" w:rsidP="00701FFC">
      <w:r>
        <w:t>3.1.4.1 Estimación de rendimientos.</w:t>
      </w:r>
    </w:p>
    <w:p w:rsidR="00701FFC" w:rsidRDefault="00701FFC" w:rsidP="00701FFC">
      <w:r>
        <w:t>Se presumen retribuidas las prestaciones de bienes, derechos o</w:t>
      </w:r>
      <w:r w:rsidR="00145809">
        <w:t xml:space="preserve"> </w:t>
      </w:r>
      <w:r>
        <w:t>servicios</w:t>
      </w:r>
      <w:r w:rsidR="0062222A">
        <w:t xml:space="preserve"> </w:t>
      </w:r>
      <w:r w:rsidR="00145809">
        <w:t>susceptibles</w:t>
      </w:r>
      <w:r w:rsidR="0062222A">
        <w:t xml:space="preserve"> de generar rendimientos d</w:t>
      </w:r>
      <w:r w:rsidR="00C01410">
        <w:t xml:space="preserve">el trabajo o del capital. Estas rentas </w:t>
      </w:r>
      <w:r w:rsidR="0062222A">
        <w:t>se valoran según el valor de</w:t>
      </w:r>
      <w:r w:rsidR="00145809">
        <w:t xml:space="preserve"> </w:t>
      </w:r>
      <w:r w:rsidR="0062222A">
        <w:t>mercado</w:t>
      </w:r>
      <w:r w:rsidR="00C01410">
        <w:t>, salvo las</w:t>
      </w:r>
      <w:r w:rsidR="00803CB9">
        <w:t xml:space="preserve"> procedentes de</w:t>
      </w:r>
      <w:r w:rsidR="00C01410">
        <w:t xml:space="preserve"> cesiones de</w:t>
      </w:r>
      <w:r w:rsidR="00803CB9">
        <w:t xml:space="preserve"> capitales</w:t>
      </w:r>
      <w:r w:rsidR="00C01410">
        <w:t xml:space="preserve"> que</w:t>
      </w:r>
      <w:r w:rsidR="00803CB9">
        <w:t xml:space="preserve"> se valoran p</w:t>
      </w:r>
      <w:r w:rsidR="00145809">
        <w:t>or el interés legal vigente el ú</w:t>
      </w:r>
      <w:r w:rsidR="00803CB9">
        <w:t xml:space="preserve">ltimo </w:t>
      </w:r>
      <w:r w:rsidR="00145809">
        <w:t>día</w:t>
      </w:r>
      <w:r w:rsidR="00803CB9">
        <w:t xml:space="preserve"> del periodo impositivo.</w:t>
      </w:r>
    </w:p>
    <w:p w:rsidR="00803CB9" w:rsidRDefault="00145809" w:rsidP="00701FFC">
      <w:r>
        <w:t>3.1.4.2 O</w:t>
      </w:r>
      <w:r w:rsidR="00803CB9">
        <w:t>peraciones vinculadas</w:t>
      </w:r>
    </w:p>
    <w:p w:rsidR="00803CB9" w:rsidRDefault="00803CB9" w:rsidP="00701FFC">
      <w:r>
        <w:t>Las operaciones entre una sociedad y sus socios o consejeros o los de otra sociedad del mismo grupo</w:t>
      </w:r>
      <w:r w:rsidR="00C01410">
        <w:t xml:space="preserve">, </w:t>
      </w:r>
      <w:r w:rsidR="00145809">
        <w:t>así</w:t>
      </w:r>
      <w:r>
        <w:t xml:space="preserve"> como con los </w:t>
      </w:r>
      <w:r w:rsidR="00145809">
        <w:t>cónyuges</w:t>
      </w:r>
      <w:r w:rsidR="00C01410">
        <w:t xml:space="preserve">, ascendientes o descendientes de cualquiera de ellos </w:t>
      </w:r>
      <w:r>
        <w:t xml:space="preserve">se computan por su valor normal de </w:t>
      </w:r>
      <w:r w:rsidR="00145809">
        <w:t>mercado</w:t>
      </w:r>
      <w:r w:rsidR="00C01410">
        <w:t xml:space="preserve"> de acuerdo con el artículo 18 de la Ley del IS.</w:t>
      </w:r>
    </w:p>
    <w:p w:rsidR="00803CB9" w:rsidRDefault="00803CB9" w:rsidP="00701FFC">
      <w:r>
        <w:t>3.1.4.3 Rentas en especie</w:t>
      </w:r>
    </w:p>
    <w:p w:rsidR="00803CB9" w:rsidRDefault="00803CB9" w:rsidP="00701FFC">
      <w:r>
        <w:t xml:space="preserve">Son rentas en especie la utilización, consumo u obtención para fines </w:t>
      </w:r>
      <w:r w:rsidR="00145809">
        <w:t>particulares</w:t>
      </w:r>
      <w:r>
        <w:t xml:space="preserve"> de bienes derecho</w:t>
      </w:r>
      <w:r w:rsidR="00C01410">
        <w:t>s o servicios de forma gratuita o por precio inferior al normal de mercado.</w:t>
      </w:r>
    </w:p>
    <w:p w:rsidR="00803CB9" w:rsidRDefault="00145809" w:rsidP="00701FFC">
      <w:r>
        <w:t>Se valorará</w:t>
      </w:r>
      <w:r w:rsidR="00803CB9">
        <w:t>n por su valor normal con algunas especialidades:</w:t>
      </w:r>
    </w:p>
    <w:p w:rsidR="00803CB9" w:rsidRDefault="00803CB9" w:rsidP="00803CB9">
      <w:pPr>
        <w:pStyle w:val="Prrafodelista"/>
        <w:numPr>
          <w:ilvl w:val="0"/>
          <w:numId w:val="5"/>
        </w:numPr>
      </w:pPr>
      <w:r>
        <w:t xml:space="preserve">Si </w:t>
      </w:r>
      <w:r w:rsidR="00C01410">
        <w:t>se utiliza una</w:t>
      </w:r>
      <w:r>
        <w:t xml:space="preserve"> vivienda propiedad del pagador, el 10% del valor catastral o el 5% si el valor catastral ha sido revisado en dicho periodo impositivo o en los diez anteriores.</w:t>
      </w:r>
    </w:p>
    <w:p w:rsidR="00803CB9" w:rsidRDefault="00803CB9" w:rsidP="00803CB9">
      <w:pPr>
        <w:ind w:left="360"/>
      </w:pPr>
      <w:r>
        <w:t>Si los inmuebles carecen de valor catastral, el 5% del 50% del mayor de los siguientes valores:</w:t>
      </w:r>
    </w:p>
    <w:p w:rsidR="00803CB9" w:rsidRDefault="00803CB9" w:rsidP="00803CB9">
      <w:pPr>
        <w:pStyle w:val="Prrafodelista"/>
        <w:numPr>
          <w:ilvl w:val="0"/>
          <w:numId w:val="6"/>
        </w:numPr>
      </w:pPr>
      <w:r>
        <w:t>El comprobado por la Administración para otros tributos</w:t>
      </w:r>
      <w:r w:rsidR="00145809">
        <w:t>.</w:t>
      </w:r>
    </w:p>
    <w:p w:rsidR="00803CB9" w:rsidRDefault="00803CB9" w:rsidP="00C01410">
      <w:pPr>
        <w:pStyle w:val="Prrafodelista"/>
        <w:numPr>
          <w:ilvl w:val="0"/>
          <w:numId w:val="6"/>
        </w:numPr>
      </w:pPr>
      <w:r>
        <w:t>El precio</w:t>
      </w:r>
      <w:r w:rsidR="00C01410">
        <w:t>, contraprestación o v</w:t>
      </w:r>
      <w:r>
        <w:t>alor de adquisición</w:t>
      </w:r>
      <w:r w:rsidR="00145809">
        <w:t>.</w:t>
      </w:r>
    </w:p>
    <w:p w:rsidR="00803CB9" w:rsidRDefault="00803CB9" w:rsidP="00803CB9">
      <w:pPr>
        <w:ind w:firstLine="360"/>
      </w:pPr>
      <w:r>
        <w:t>La valoración resultante no puede exceder del 10%</w:t>
      </w:r>
      <w:r w:rsidR="00145809">
        <w:t xml:space="preserve"> </w:t>
      </w:r>
      <w:r>
        <w:t>de las restantes contraprestaciones del trabajo.</w:t>
      </w:r>
    </w:p>
    <w:p w:rsidR="00803CB9" w:rsidRDefault="00C01410" w:rsidP="00803CB9">
      <w:pPr>
        <w:pStyle w:val="Prrafodelista"/>
        <w:numPr>
          <w:ilvl w:val="0"/>
          <w:numId w:val="5"/>
        </w:numPr>
      </w:pPr>
      <w:r>
        <w:t>En el caso de</w:t>
      </w:r>
      <w:r w:rsidR="00803CB9">
        <w:t xml:space="preserve"> </w:t>
      </w:r>
      <w:r w:rsidR="00145809">
        <w:t>entrega</w:t>
      </w:r>
      <w:r>
        <w:t xml:space="preserve"> de</w:t>
      </w:r>
      <w:r w:rsidR="00803CB9">
        <w:t xml:space="preserve"> automóviles, será el coste de adquisición para el pagador incluidos los tributos que graven la operación. En el supuesto de uso</w:t>
      </w:r>
      <w:r>
        <w:t>,</w:t>
      </w:r>
      <w:r w:rsidR="00803CB9">
        <w:t xml:space="preserve"> el 20% anual del coste.</w:t>
      </w:r>
    </w:p>
    <w:p w:rsidR="00803CB9" w:rsidRDefault="00803CB9" w:rsidP="00803CB9">
      <w:pPr>
        <w:pStyle w:val="Prrafodelista"/>
        <w:numPr>
          <w:ilvl w:val="0"/>
          <w:numId w:val="5"/>
        </w:numPr>
      </w:pPr>
      <w:r>
        <w:t>En los préstamos</w:t>
      </w:r>
      <w:r w:rsidR="00B7064D">
        <w:t xml:space="preserve"> con tipos de interés inferiores al legal del dinero, la diferencia entre el interés pagado y el interés legal del dinero de periodo.</w:t>
      </w:r>
    </w:p>
    <w:p w:rsidR="00B7064D" w:rsidRDefault="00B7064D" w:rsidP="00803CB9">
      <w:pPr>
        <w:pStyle w:val="Prrafodelista"/>
        <w:numPr>
          <w:ilvl w:val="0"/>
          <w:numId w:val="5"/>
        </w:numPr>
      </w:pPr>
      <w:r>
        <w:t>Por su importe, l</w:t>
      </w:r>
      <w:r w:rsidR="008F4ACD">
        <w:t>as contribuciones satisfechas por los promotores del</w:t>
      </w:r>
      <w:r>
        <w:t xml:space="preserve"> plan </w:t>
      </w:r>
      <w:r w:rsidR="00145809">
        <w:t>d</w:t>
      </w:r>
      <w:r>
        <w:t>e pensiones.</w:t>
      </w:r>
    </w:p>
    <w:p w:rsidR="007A54E5" w:rsidRDefault="008F4ACD" w:rsidP="00740749">
      <w:pPr>
        <w:pStyle w:val="Prrafodelista"/>
        <w:numPr>
          <w:ilvl w:val="0"/>
          <w:numId w:val="5"/>
        </w:numPr>
      </w:pPr>
      <w:r>
        <w:t>En</w:t>
      </w:r>
      <w:r w:rsidR="00B7064D">
        <w:t xml:space="preserve"> la utilización de una vivienda que no sea propiedad del pagador</w:t>
      </w:r>
      <w:r>
        <w:t>,</w:t>
      </w:r>
      <w:r w:rsidR="00B7064D">
        <w:t xml:space="preserve"> por el coste para el pagador incluidos </w:t>
      </w:r>
      <w:r w:rsidR="00145809">
        <w:t>los</w:t>
      </w:r>
      <w:r w:rsidR="00B7064D">
        <w:t xml:space="preserve"> tributos que graven la operación. La valoración</w:t>
      </w:r>
      <w:r>
        <w:t xml:space="preserve"> re</w:t>
      </w:r>
      <w:r w:rsidR="0018710E">
        <w:t>s</w:t>
      </w:r>
      <w:r>
        <w:t>ultante</w:t>
      </w:r>
      <w:r w:rsidR="00B7064D">
        <w:t xml:space="preserve"> no puede ser inferior a la</w:t>
      </w:r>
      <w:r>
        <w:t xml:space="preserve"> que hubiera correspondido aplicando </w:t>
      </w:r>
      <w:r w:rsidR="00B7064D">
        <w:t>el punto 1º.</w:t>
      </w:r>
    </w:p>
    <w:p w:rsidR="007A54E5" w:rsidRDefault="007A54E5" w:rsidP="00145809">
      <w:pPr>
        <w:pStyle w:val="Prrafodelista"/>
      </w:pPr>
    </w:p>
    <w:p w:rsidR="00B7064D" w:rsidRDefault="00B7064D" w:rsidP="00B7064D">
      <w:pPr>
        <w:pStyle w:val="Prrafodelista"/>
        <w:numPr>
          <w:ilvl w:val="1"/>
          <w:numId w:val="1"/>
        </w:numPr>
      </w:pPr>
      <w:r>
        <w:lastRenderedPageBreak/>
        <w:t>ASPECTOS PERSONALES</w:t>
      </w:r>
    </w:p>
    <w:p w:rsidR="00B7064D" w:rsidRDefault="00F75349" w:rsidP="00F75349">
      <w:pPr>
        <w:pStyle w:val="Prrafodelista"/>
        <w:numPr>
          <w:ilvl w:val="2"/>
          <w:numId w:val="1"/>
        </w:numPr>
      </w:pPr>
      <w:r>
        <w:t>Contribuyentes (8-10 LIRPF)</w:t>
      </w:r>
    </w:p>
    <w:p w:rsidR="00F75349" w:rsidRDefault="00F75349" w:rsidP="00F75349">
      <w:r>
        <w:t>De acuerdo con dichos artículos, son contribuyentes:</w:t>
      </w:r>
    </w:p>
    <w:p w:rsidR="00F75349" w:rsidRDefault="00F75349" w:rsidP="00F75349">
      <w:pPr>
        <w:pStyle w:val="Prrafodelista"/>
        <w:numPr>
          <w:ilvl w:val="0"/>
          <w:numId w:val="7"/>
        </w:numPr>
      </w:pPr>
      <w:r>
        <w:t>Las personas físicas que residan habitualmente en el territorio españo</w:t>
      </w:r>
      <w:r w:rsidR="007B6AD0">
        <w:t>l. Se entiende que</w:t>
      </w:r>
      <w:r w:rsidR="00C2574C">
        <w:t xml:space="preserve"> el contribuyente </w:t>
      </w:r>
      <w:r w:rsidR="007B6AD0">
        <w:t>tiene residencia habitual en España</w:t>
      </w:r>
      <w:r w:rsidR="00C2574C">
        <w:t xml:space="preserve"> si</w:t>
      </w:r>
      <w:r w:rsidR="007B6AD0">
        <w:t>:</w:t>
      </w:r>
    </w:p>
    <w:p w:rsidR="00F75349" w:rsidRDefault="00F75349" w:rsidP="00F75349">
      <w:pPr>
        <w:pStyle w:val="Prrafodelista"/>
        <w:numPr>
          <w:ilvl w:val="0"/>
          <w:numId w:val="8"/>
        </w:numPr>
      </w:pPr>
      <w:r>
        <w:t>Que</w:t>
      </w:r>
      <w:r w:rsidR="007B6AD0">
        <w:t xml:space="preserve"> permanezca más de 183 días del año natural en territorio español</w:t>
      </w:r>
      <w:r w:rsidR="00C2574C">
        <w:t xml:space="preserve"> </w:t>
      </w:r>
    </w:p>
    <w:p w:rsidR="00F75349" w:rsidRDefault="00F75349" w:rsidP="00F75349">
      <w:pPr>
        <w:pStyle w:val="Prrafodelista"/>
        <w:numPr>
          <w:ilvl w:val="0"/>
          <w:numId w:val="8"/>
        </w:numPr>
      </w:pPr>
      <w:r>
        <w:t xml:space="preserve">Que </w:t>
      </w:r>
      <w:r w:rsidR="00145809">
        <w:t>radique</w:t>
      </w:r>
      <w:r>
        <w:t xml:space="preserve"> en España el núcleo</w:t>
      </w:r>
      <w:r w:rsidR="00C2574C">
        <w:t xml:space="preserve"> principal de sus actividades o intereses económicos</w:t>
      </w:r>
    </w:p>
    <w:p w:rsidR="00F75349" w:rsidRDefault="00145809" w:rsidP="00145809">
      <w:pPr>
        <w:ind w:left="708"/>
      </w:pPr>
      <w:r>
        <w:t>Se</w:t>
      </w:r>
      <w:r w:rsidR="00F75349">
        <w:t xml:space="preserve"> presume que reside en territorio español cuando residan habitualmente en España el </w:t>
      </w:r>
      <w:r>
        <w:t>cónyuge</w:t>
      </w:r>
      <w:r w:rsidR="00F75349">
        <w:t xml:space="preserve"> no separado y los hijos menores.</w:t>
      </w:r>
    </w:p>
    <w:p w:rsidR="00F75349" w:rsidRDefault="00F75349" w:rsidP="00F75349">
      <w:pPr>
        <w:pStyle w:val="Prrafodelista"/>
        <w:numPr>
          <w:ilvl w:val="0"/>
          <w:numId w:val="7"/>
        </w:numPr>
      </w:pPr>
      <w:r>
        <w:t xml:space="preserve">Las personas de nacionalidad española, su </w:t>
      </w:r>
      <w:r w:rsidR="00145809">
        <w:t xml:space="preserve">cónyuge </w:t>
      </w:r>
      <w:r>
        <w:t xml:space="preserve">no separado e hijos menores por su condición de: miembros de misiones </w:t>
      </w:r>
      <w:r w:rsidR="00145809">
        <w:t>diplomáticas</w:t>
      </w:r>
      <w:r>
        <w:t xml:space="preserve"> españolas, miembros de las </w:t>
      </w:r>
      <w:r w:rsidR="00145809">
        <w:t>oficinas</w:t>
      </w:r>
      <w:r>
        <w:t xml:space="preserve"> consulares entre otros.</w:t>
      </w:r>
    </w:p>
    <w:p w:rsidR="00F75349" w:rsidRDefault="00F75349" w:rsidP="00F75349">
      <w:pPr>
        <w:pStyle w:val="Prrafodelista"/>
        <w:numPr>
          <w:ilvl w:val="0"/>
          <w:numId w:val="7"/>
        </w:numPr>
      </w:pPr>
      <w:r>
        <w:t xml:space="preserve"> Las personas físicas de</w:t>
      </w:r>
      <w:r w:rsidR="00145809">
        <w:t xml:space="preserve"> </w:t>
      </w:r>
      <w:r>
        <w:t xml:space="preserve">nacionalidad española que acrediten </w:t>
      </w:r>
      <w:r w:rsidR="00B20C2C">
        <w:t xml:space="preserve">su </w:t>
      </w:r>
      <w:r>
        <w:t xml:space="preserve">nueva residencia en un país </w:t>
      </w:r>
      <w:r w:rsidR="00145809">
        <w:t>calificado</w:t>
      </w:r>
      <w:r>
        <w:t xml:space="preserve"> como paraíso </w:t>
      </w:r>
      <w:r w:rsidR="00B20C2C">
        <w:t xml:space="preserve">fiscal durante el </w:t>
      </w:r>
      <w:r>
        <w:t>ejercicio</w:t>
      </w:r>
      <w:r w:rsidR="00B20C2C">
        <w:t xml:space="preserve"> del cambio</w:t>
      </w:r>
      <w:r>
        <w:t xml:space="preserve"> y los 4 siguientes.</w:t>
      </w:r>
    </w:p>
    <w:p w:rsidR="00145809" w:rsidRDefault="00145809" w:rsidP="00145809">
      <w:pPr>
        <w:pStyle w:val="Prrafodelista"/>
      </w:pPr>
    </w:p>
    <w:p w:rsidR="00F75349" w:rsidRDefault="00F75349" w:rsidP="00F75349">
      <w:pPr>
        <w:pStyle w:val="Prrafodelista"/>
        <w:numPr>
          <w:ilvl w:val="2"/>
          <w:numId w:val="7"/>
        </w:numPr>
      </w:pPr>
      <w:r>
        <w:t>Atribución de rentas.</w:t>
      </w:r>
    </w:p>
    <w:p w:rsidR="00F75349" w:rsidRDefault="00360CA5" w:rsidP="00F75349">
      <w:r>
        <w:t xml:space="preserve">Las rentas correspondientes a las sociedades </w:t>
      </w:r>
      <w:r w:rsidR="00145809">
        <w:t>civiles</w:t>
      </w:r>
      <w:r>
        <w:t xml:space="preserve"> no sujetas al IS, herencias yacentes, </w:t>
      </w:r>
      <w:r w:rsidR="00145809">
        <w:t>comunidades</w:t>
      </w:r>
      <w:r>
        <w:t xml:space="preserve"> de bienes y</w:t>
      </w:r>
      <w:r w:rsidR="00145809">
        <w:t xml:space="preserve"> </w:t>
      </w:r>
      <w:r>
        <w:t xml:space="preserve">demás </w:t>
      </w:r>
      <w:r w:rsidR="00145809">
        <w:t>incluidas</w:t>
      </w:r>
      <w:r>
        <w:t xml:space="preserve"> en el 35.4 de la LGT se </w:t>
      </w:r>
      <w:r w:rsidR="00145809">
        <w:t>atribuirán a los socios, heredero</w:t>
      </w:r>
      <w:r>
        <w:t>s comuneros o participes.</w:t>
      </w:r>
    </w:p>
    <w:p w:rsidR="00360CA5" w:rsidRDefault="00145809" w:rsidP="00360CA5">
      <w:pPr>
        <w:pStyle w:val="Prrafodelista"/>
        <w:numPr>
          <w:ilvl w:val="2"/>
          <w:numId w:val="7"/>
        </w:numPr>
      </w:pPr>
      <w:r>
        <w:t>I</w:t>
      </w:r>
      <w:r w:rsidR="00360CA5">
        <w:t>ndividualización de rentas (art 11)</w:t>
      </w:r>
    </w:p>
    <w:p w:rsidR="00360CA5" w:rsidRDefault="00145809" w:rsidP="00360CA5">
      <w:r>
        <w:t>El</w:t>
      </w:r>
      <w:r w:rsidR="00360CA5">
        <w:t xml:space="preserve"> IRPF</w:t>
      </w:r>
      <w:r w:rsidR="005A6B7C">
        <w:t xml:space="preserve"> es un tributo individual,</w:t>
      </w:r>
      <w:r w:rsidR="00360CA5">
        <w:t xml:space="preserve"> grava la renta de cada </w:t>
      </w:r>
      <w:r w:rsidR="005A6B7C">
        <w:t xml:space="preserve">persona física, en función del origen o fuente de la renta y </w:t>
      </w:r>
      <w:r w:rsidR="00360CA5">
        <w:t>cualquiera que sea el régimen económico del matrimonio.</w:t>
      </w:r>
    </w:p>
    <w:p w:rsidR="00360CA5" w:rsidRDefault="00360CA5" w:rsidP="00360CA5">
      <w:pPr>
        <w:pStyle w:val="Prrafodelista"/>
        <w:numPr>
          <w:ilvl w:val="1"/>
          <w:numId w:val="7"/>
        </w:numPr>
      </w:pPr>
      <w:r>
        <w:t>ASPECTOS TEMPORALES</w:t>
      </w:r>
    </w:p>
    <w:p w:rsidR="00360CA5" w:rsidRDefault="00360CA5" w:rsidP="00360CA5">
      <w:r>
        <w:t>3.3.1 Periodo impositivo y devengo del impuesto.</w:t>
      </w:r>
    </w:p>
    <w:p w:rsidR="00360CA5" w:rsidRDefault="00360CA5" w:rsidP="00360CA5">
      <w:r>
        <w:t>El periodo</w:t>
      </w:r>
      <w:r w:rsidR="005A6B7C">
        <w:t xml:space="preserve"> impositivo es el año natural y el devengo </w:t>
      </w:r>
      <w:r>
        <w:t xml:space="preserve">el 31 de diciembre de cada año. </w:t>
      </w:r>
      <w:r w:rsidR="005A6B7C">
        <w:t>El periodo impositivo es</w:t>
      </w:r>
      <w:r>
        <w:t xml:space="preserve"> inferior al año cuando se produzca el fallecimiento del contribuyente en un día anterior</w:t>
      </w:r>
      <w:r w:rsidR="005A6B7C">
        <w:t xml:space="preserve"> al 31 de diciembre, produciéndose el devengo,</w:t>
      </w:r>
      <w:r>
        <w:t xml:space="preserve"> el día del fallecimiento.</w:t>
      </w:r>
    </w:p>
    <w:p w:rsidR="00360CA5" w:rsidRDefault="00360CA5" w:rsidP="00360CA5">
      <w:pPr>
        <w:pStyle w:val="Prrafodelista"/>
        <w:numPr>
          <w:ilvl w:val="2"/>
          <w:numId w:val="7"/>
        </w:numPr>
      </w:pPr>
      <w:r>
        <w:t>Imputación temporal (art 14)</w:t>
      </w:r>
    </w:p>
    <w:p w:rsidR="00360CA5" w:rsidRDefault="00360CA5" w:rsidP="00360CA5">
      <w:r>
        <w:t>Se establece</w:t>
      </w:r>
      <w:r w:rsidR="005A6B7C">
        <w:t xml:space="preserve"> que</w:t>
      </w:r>
      <w:r>
        <w:t>:</w:t>
      </w:r>
    </w:p>
    <w:p w:rsidR="00360CA5" w:rsidRDefault="00360CA5" w:rsidP="00360CA5">
      <w:pPr>
        <w:pStyle w:val="Prrafodelista"/>
        <w:numPr>
          <w:ilvl w:val="0"/>
          <w:numId w:val="9"/>
        </w:numPr>
      </w:pPr>
      <w:r>
        <w:t xml:space="preserve">Los </w:t>
      </w:r>
      <w:r w:rsidR="00145809">
        <w:t>rendimientos</w:t>
      </w:r>
      <w:r>
        <w:t xml:space="preserve"> del </w:t>
      </w:r>
      <w:r w:rsidR="00145809">
        <w:t>trabajo</w:t>
      </w:r>
      <w:r>
        <w:t xml:space="preserve"> y</w:t>
      </w:r>
      <w:r w:rsidR="00145809">
        <w:t xml:space="preserve"> </w:t>
      </w:r>
      <w:r>
        <w:t>del capital se imputa</w:t>
      </w:r>
      <w:r w:rsidR="00145809">
        <w:t>n</w:t>
      </w:r>
      <w:r>
        <w:t xml:space="preserve"> al periodo que sean exigibles por su perceptor.</w:t>
      </w:r>
    </w:p>
    <w:p w:rsidR="00360CA5" w:rsidRDefault="00360CA5" w:rsidP="00360CA5">
      <w:pPr>
        <w:pStyle w:val="Prrafodelista"/>
        <w:numPr>
          <w:ilvl w:val="0"/>
          <w:numId w:val="9"/>
        </w:numPr>
      </w:pPr>
      <w:r>
        <w:t xml:space="preserve">Los </w:t>
      </w:r>
      <w:r w:rsidR="00145809">
        <w:t xml:space="preserve">rendimientos </w:t>
      </w:r>
      <w:r>
        <w:t>de ac</w:t>
      </w:r>
      <w:r w:rsidR="00145809">
        <w:t>tividades económicas se imputará</w:t>
      </w:r>
      <w:r>
        <w:t>n según lo dispuesto en el IS</w:t>
      </w:r>
      <w:r w:rsidR="005A6B7C">
        <w:t xml:space="preserve"> (principio del devengo)</w:t>
      </w:r>
    </w:p>
    <w:p w:rsidR="00360CA5" w:rsidRDefault="005A6B7C" w:rsidP="00360CA5">
      <w:pPr>
        <w:pStyle w:val="Prrafodelista"/>
        <w:numPr>
          <w:ilvl w:val="0"/>
          <w:numId w:val="9"/>
        </w:numPr>
      </w:pPr>
      <w:r>
        <w:t>L</w:t>
      </w:r>
      <w:r w:rsidR="00360CA5">
        <w:t xml:space="preserve">as ganancias y </w:t>
      </w:r>
      <w:r w:rsidR="00145809">
        <w:t>pérdidas</w:t>
      </w:r>
      <w:r w:rsidR="00360CA5">
        <w:t xml:space="preserve"> patrimoniales se </w:t>
      </w:r>
      <w:r w:rsidR="00145809">
        <w:t>imputarán</w:t>
      </w:r>
      <w:r w:rsidR="00360CA5">
        <w:t xml:space="preserve"> al periodo impositivo en qu</w:t>
      </w:r>
      <w:r w:rsidR="00145809">
        <w:t>e tenga lugar la alteración patr</w:t>
      </w:r>
      <w:r w:rsidR="00360CA5">
        <w:t>imonial.</w:t>
      </w:r>
    </w:p>
    <w:p w:rsidR="005A6B7C" w:rsidRDefault="005A6B7C" w:rsidP="005A6B7C">
      <w:pPr>
        <w:ind w:left="360"/>
      </w:pPr>
      <w:r>
        <w:t>Existen reglas especiales. En el caso de rentas pendientes de cobro en espera de resolución judicial se imputan en el periodo en que la resolución judicial adquiere firmeza. Los atrasos por rendimientos del trabajo en el período en fueron exigibles, las ayudas públicas en el periodo de su cobro. El desempleo en pago único podrá imputar</w:t>
      </w:r>
      <w:r w:rsidR="0038042A">
        <w:t>se</w:t>
      </w:r>
      <w:r>
        <w:t xml:space="preserve"> en los periodos en los que se hubiera tenido derecho a la prestación y las operaciones a plazos en proporción a los cobros.</w:t>
      </w:r>
    </w:p>
    <w:p w:rsidR="00145809" w:rsidRDefault="00145809" w:rsidP="00145809">
      <w:pPr>
        <w:pStyle w:val="Prrafodelista"/>
      </w:pPr>
    </w:p>
    <w:p w:rsidR="00360CA5" w:rsidRDefault="00360CA5" w:rsidP="00360CA5">
      <w:pPr>
        <w:pStyle w:val="Prrafodelista"/>
        <w:numPr>
          <w:ilvl w:val="0"/>
          <w:numId w:val="7"/>
        </w:numPr>
      </w:pPr>
      <w:r>
        <w:lastRenderedPageBreak/>
        <w:t>DETERMINACIÓN DE LA CAPACIDAD ECONÓMICA SOMETIDA A GRAVAMEN: RENDIMIENTOS Y GANANCIAS Y</w:t>
      </w:r>
      <w:r w:rsidR="00145809">
        <w:t xml:space="preserve"> PÉRDIDAS</w:t>
      </w:r>
      <w:r>
        <w:t xml:space="preserve"> PATRIMONIALES.</w:t>
      </w:r>
    </w:p>
    <w:p w:rsidR="00360CA5" w:rsidRDefault="009C65DF" w:rsidP="00360CA5">
      <w:r>
        <w:t>Según el artículo 15 las rentas se calificarán</w:t>
      </w:r>
      <w:r w:rsidR="00D44DF1">
        <w:t xml:space="preserve"> y cuantificarán con arreglo a su origen</w:t>
      </w:r>
      <w:r>
        <w:t>:</w:t>
      </w:r>
    </w:p>
    <w:p w:rsidR="009C65DF" w:rsidRDefault="009C65DF" w:rsidP="009C65DF">
      <w:pPr>
        <w:pStyle w:val="Prrafodelista"/>
        <w:numPr>
          <w:ilvl w:val="0"/>
          <w:numId w:val="6"/>
        </w:numPr>
      </w:pPr>
      <w:r>
        <w:t xml:space="preserve">Los rendimientos netos se obtendrán por diferencia entre los </w:t>
      </w:r>
      <w:r w:rsidR="00145809">
        <w:t>rendimientos</w:t>
      </w:r>
      <w:r>
        <w:t xml:space="preserve"> </w:t>
      </w:r>
      <w:r w:rsidR="00145809">
        <w:t>íntegros</w:t>
      </w:r>
      <w:r>
        <w:t xml:space="preserve"> y los </w:t>
      </w:r>
      <w:r w:rsidR="00145809">
        <w:t>gastos</w:t>
      </w:r>
      <w:r w:rsidR="00D44DF1">
        <w:t xml:space="preserve"> deducibles aplicando las reducciones que puedan proceder.</w:t>
      </w:r>
    </w:p>
    <w:p w:rsidR="009C65DF" w:rsidRDefault="009C65DF" w:rsidP="009C65DF">
      <w:pPr>
        <w:pStyle w:val="Prrafodelista"/>
        <w:numPr>
          <w:ilvl w:val="0"/>
          <w:numId w:val="6"/>
        </w:numPr>
      </w:pPr>
      <w:r>
        <w:t xml:space="preserve">Las ganancias y </w:t>
      </w:r>
      <w:r w:rsidR="00145809">
        <w:t>pérdidas</w:t>
      </w:r>
      <w:r>
        <w:t xml:space="preserve"> se determinan por diferencia entre los valores de transmisión y adquisición.</w:t>
      </w:r>
    </w:p>
    <w:p w:rsidR="009C65DF" w:rsidRDefault="009C65DF" w:rsidP="009C65DF">
      <w:r>
        <w:t>4.1 RENDIMIENTOS DEL TRABAJO (17-20 LIRPF)</w:t>
      </w:r>
    </w:p>
    <w:p w:rsidR="009C65DF" w:rsidRDefault="009C65DF" w:rsidP="009C65DF">
      <w:r>
        <w:t>4.1.1 Rendimientos íntegros del trabajo</w:t>
      </w:r>
    </w:p>
    <w:p w:rsidR="009C65DF" w:rsidRDefault="009C65DF" w:rsidP="009C65DF">
      <w:r>
        <w:t>A) calificación</w:t>
      </w:r>
    </w:p>
    <w:p w:rsidR="009C65DF" w:rsidRDefault="00C33F2F" w:rsidP="009C65DF">
      <w:r>
        <w:t>Se incluirán</w:t>
      </w:r>
      <w:r w:rsidR="00D44DF1">
        <w:t>, entre otros</w:t>
      </w:r>
      <w:r>
        <w:t>:</w:t>
      </w:r>
    </w:p>
    <w:p w:rsidR="00C33F2F" w:rsidRDefault="00C33F2F" w:rsidP="00C33F2F">
      <w:pPr>
        <w:pStyle w:val="Prrafodelista"/>
        <w:numPr>
          <w:ilvl w:val="0"/>
          <w:numId w:val="10"/>
        </w:numPr>
      </w:pPr>
      <w:r>
        <w:t>Los sueldos y salarios.</w:t>
      </w:r>
    </w:p>
    <w:p w:rsidR="00C33F2F" w:rsidRDefault="00C33F2F" w:rsidP="00C33F2F">
      <w:pPr>
        <w:pStyle w:val="Prrafodelista"/>
        <w:numPr>
          <w:ilvl w:val="0"/>
          <w:numId w:val="10"/>
        </w:numPr>
      </w:pPr>
      <w:r>
        <w:t>Las prestaciones por desempleo</w:t>
      </w:r>
    </w:p>
    <w:p w:rsidR="00C33F2F" w:rsidRDefault="00C33F2F" w:rsidP="00C33F2F">
      <w:pPr>
        <w:pStyle w:val="Prrafodelista"/>
        <w:numPr>
          <w:ilvl w:val="0"/>
          <w:numId w:val="10"/>
        </w:numPr>
      </w:pPr>
      <w:r>
        <w:t>Las remuneraciones en concepto de gastos de representación.</w:t>
      </w:r>
    </w:p>
    <w:p w:rsidR="00C33F2F" w:rsidRDefault="00D44DF1" w:rsidP="00C33F2F">
      <w:pPr>
        <w:pStyle w:val="Prrafodelista"/>
        <w:numPr>
          <w:ilvl w:val="0"/>
          <w:numId w:val="10"/>
        </w:numPr>
      </w:pPr>
      <w:r>
        <w:t>Las dietas para gastos de viaje, excepto los de locomoción, manutención y estancia con los límites establecidos en el reglamento.</w:t>
      </w:r>
    </w:p>
    <w:p w:rsidR="00C33F2F" w:rsidRDefault="00C33F2F" w:rsidP="00C33F2F">
      <w:pPr>
        <w:pStyle w:val="Prrafodelista"/>
        <w:numPr>
          <w:ilvl w:val="0"/>
          <w:numId w:val="10"/>
        </w:numPr>
      </w:pPr>
      <w:r>
        <w:t xml:space="preserve">Las </w:t>
      </w:r>
      <w:r w:rsidR="00145809">
        <w:t>aportaciones</w:t>
      </w:r>
      <w:r>
        <w:t xml:space="preserve"> satisfechas por </w:t>
      </w:r>
      <w:r w:rsidR="00145809">
        <w:t>los</w:t>
      </w:r>
      <w:r>
        <w:t xml:space="preserve"> promotores de planes de pensiones.</w:t>
      </w:r>
    </w:p>
    <w:p w:rsidR="00C33F2F" w:rsidRDefault="00D44DF1" w:rsidP="00C33F2F">
      <w:pPr>
        <w:pStyle w:val="Prrafodelista"/>
        <w:numPr>
          <w:ilvl w:val="0"/>
          <w:numId w:val="10"/>
        </w:numPr>
      </w:pPr>
      <w:r>
        <w:t>Las p</w:t>
      </w:r>
      <w:r w:rsidR="00C33F2F">
        <w:t>ensiones</w:t>
      </w:r>
      <w:r>
        <w:t xml:space="preserve"> públicas de la Seguridad Social y clases pasivas (funcionarios)</w:t>
      </w:r>
    </w:p>
    <w:p w:rsidR="00C33F2F" w:rsidRDefault="00C33F2F" w:rsidP="00C33F2F">
      <w:pPr>
        <w:pStyle w:val="Prrafodelista"/>
        <w:numPr>
          <w:ilvl w:val="0"/>
          <w:numId w:val="10"/>
        </w:numPr>
      </w:pPr>
      <w:r>
        <w:t>Las prestaciones percibidas por los beneficiarios de planes</w:t>
      </w:r>
      <w:r w:rsidR="00145809">
        <w:t xml:space="preserve"> </w:t>
      </w:r>
      <w:r>
        <w:t>de pensiones</w:t>
      </w:r>
      <w:r w:rsidR="00145809">
        <w:t>.</w:t>
      </w:r>
    </w:p>
    <w:p w:rsidR="00D44DF1" w:rsidRDefault="00D44DF1" w:rsidP="00C33F2F">
      <w:pPr>
        <w:pStyle w:val="Prrafodelista"/>
        <w:numPr>
          <w:ilvl w:val="0"/>
          <w:numId w:val="10"/>
        </w:numPr>
      </w:pPr>
      <w:r>
        <w:t>Pensiones de jubilación o invalidez de contratos de seguro asumidos por empresas</w:t>
      </w:r>
    </w:p>
    <w:p w:rsidR="00C33F2F" w:rsidRDefault="00C33F2F" w:rsidP="00C33F2F">
      <w:pPr>
        <w:pStyle w:val="Prrafodelista"/>
        <w:numPr>
          <w:ilvl w:val="0"/>
          <w:numId w:val="10"/>
        </w:numPr>
      </w:pPr>
      <w:r>
        <w:t>Las retribuciones de los miembros del Consejo de administración</w:t>
      </w:r>
      <w:r w:rsidR="00145809">
        <w:t>.</w:t>
      </w:r>
    </w:p>
    <w:p w:rsidR="00D44DF1" w:rsidRDefault="00D44DF1" w:rsidP="00C33F2F">
      <w:pPr>
        <w:pStyle w:val="Prrafodelista"/>
        <w:numPr>
          <w:ilvl w:val="0"/>
          <w:numId w:val="10"/>
        </w:numPr>
      </w:pPr>
      <w:r>
        <w:t>Pensiones compensatorias y anualidades por alimentos no exentas.</w:t>
      </w:r>
    </w:p>
    <w:p w:rsidR="00C33F2F" w:rsidRDefault="00C33F2F" w:rsidP="00C33F2F">
      <w:pPr>
        <w:pStyle w:val="Prrafodelista"/>
        <w:numPr>
          <w:ilvl w:val="0"/>
          <w:numId w:val="10"/>
        </w:numPr>
      </w:pPr>
      <w:r>
        <w:t>Las becas no exentas</w:t>
      </w:r>
      <w:r w:rsidR="00145809">
        <w:t>.</w:t>
      </w:r>
    </w:p>
    <w:p w:rsidR="00C33F2F" w:rsidRDefault="00C33F2F" w:rsidP="00C33F2F">
      <w:r>
        <w:t>B) Reducciones</w:t>
      </w:r>
      <w:r w:rsidR="00F75281">
        <w:t xml:space="preserve"> del rendimiento íntegro</w:t>
      </w:r>
    </w:p>
    <w:p w:rsidR="0050756A" w:rsidRDefault="00F75281" w:rsidP="00C33F2F">
      <w:r>
        <w:t xml:space="preserve">- el 30% de reducción en caso de </w:t>
      </w:r>
      <w:r w:rsidR="00145809">
        <w:t>rendimientos</w:t>
      </w:r>
      <w:r>
        <w:t xml:space="preserve"> que tengan un periodo de generación supe</w:t>
      </w:r>
      <w:r w:rsidR="0050756A">
        <w:t>rior a 2 años y los que se califiquen reglamentariamente como obtenidos de forma notoriamente irregular en el tiempo (cantidades percibidas por traslado, por cese de mutuo acuerdo de la relación laboral). Existe un límite general a la reducción de 300.000 euros con límites especiales.</w:t>
      </w:r>
    </w:p>
    <w:p w:rsidR="00F75281" w:rsidRDefault="00353B39" w:rsidP="00C33F2F">
      <w:r>
        <w:t xml:space="preserve">- el 30% de prestaciones en forma de capital procedentes de pensiones de las Seguridad Social </w:t>
      </w:r>
      <w:r w:rsidR="0050756A">
        <w:t xml:space="preserve">y clases pasivas </w:t>
      </w:r>
      <w:r>
        <w:t>cuando haya</w:t>
      </w:r>
      <w:r w:rsidR="0050756A">
        <w:t>n</w:t>
      </w:r>
      <w:r>
        <w:t xml:space="preserve"> </w:t>
      </w:r>
      <w:r w:rsidR="00145809">
        <w:t>trascurrido</w:t>
      </w:r>
      <w:r w:rsidR="0050756A">
        <w:t xml:space="preserve"> má</w:t>
      </w:r>
      <w:r>
        <w:t>s de 2 años de</w:t>
      </w:r>
      <w:r w:rsidR="0050756A">
        <w:t>sde</w:t>
      </w:r>
      <w:r>
        <w:t xml:space="preserve"> la</w:t>
      </w:r>
      <w:r w:rsidR="00145809">
        <w:t xml:space="preserve"> </w:t>
      </w:r>
      <w:r w:rsidR="0050756A">
        <w:t>primera aportación (excepto en pensiones por invalidez)</w:t>
      </w:r>
    </w:p>
    <w:p w:rsidR="00353B39" w:rsidRDefault="00353B39" w:rsidP="00C33F2F">
      <w:r>
        <w:t>4.1.2 Rendimiento neto del trabajo.</w:t>
      </w:r>
    </w:p>
    <w:p w:rsidR="00353B39" w:rsidRDefault="00145809" w:rsidP="00C33F2F">
      <w:r>
        <w:t>Será</w:t>
      </w:r>
      <w:r w:rsidR="00353B39">
        <w:t xml:space="preserve"> el resultado al disminuir el rendimiento </w:t>
      </w:r>
      <w:r>
        <w:t xml:space="preserve">íntegro </w:t>
      </w:r>
      <w:r w:rsidR="0050756A">
        <w:t>en los siguientes gastos</w:t>
      </w:r>
      <w:r w:rsidR="00353B39">
        <w:t>:</w:t>
      </w:r>
    </w:p>
    <w:p w:rsidR="00353B39" w:rsidRDefault="00353B39" w:rsidP="00353B39">
      <w:pPr>
        <w:pStyle w:val="Prrafodelista"/>
        <w:numPr>
          <w:ilvl w:val="0"/>
          <w:numId w:val="11"/>
        </w:numPr>
      </w:pPr>
      <w:r>
        <w:t>Cotizaciones a la Seguridad Social o mutualidades.</w:t>
      </w:r>
    </w:p>
    <w:p w:rsidR="00353B39" w:rsidRDefault="00353B39" w:rsidP="00353B39">
      <w:pPr>
        <w:pStyle w:val="Prrafodelista"/>
        <w:numPr>
          <w:ilvl w:val="0"/>
          <w:numId w:val="11"/>
        </w:numPr>
      </w:pPr>
      <w:r>
        <w:t xml:space="preserve">Detracciones de los derechos pasivos (contribuciones de </w:t>
      </w:r>
      <w:r w:rsidR="00145809">
        <w:t>los</w:t>
      </w:r>
      <w:r w:rsidR="00487129">
        <w:t xml:space="preserve"> funcionarios para</w:t>
      </w:r>
      <w:r>
        <w:t xml:space="preserve"> su jubilación)</w:t>
      </w:r>
      <w:r w:rsidR="00145809">
        <w:t>.</w:t>
      </w:r>
    </w:p>
    <w:p w:rsidR="00487129" w:rsidRDefault="00487129" w:rsidP="00353B39">
      <w:pPr>
        <w:pStyle w:val="Prrafodelista"/>
        <w:numPr>
          <w:ilvl w:val="0"/>
          <w:numId w:val="11"/>
        </w:numPr>
      </w:pPr>
      <w:r>
        <w:t>Cotizaciones a colegios de huérfanos o similares</w:t>
      </w:r>
    </w:p>
    <w:p w:rsidR="00353B39" w:rsidRDefault="008C61A6" w:rsidP="00353B39">
      <w:pPr>
        <w:pStyle w:val="Prrafodelista"/>
        <w:numPr>
          <w:ilvl w:val="0"/>
          <w:numId w:val="11"/>
        </w:numPr>
      </w:pPr>
      <w:r>
        <w:t>Cuotas satisfechas a sindicatos.</w:t>
      </w:r>
    </w:p>
    <w:p w:rsidR="008C61A6" w:rsidRDefault="008C61A6" w:rsidP="00353B39">
      <w:pPr>
        <w:pStyle w:val="Prrafodelista"/>
        <w:numPr>
          <w:ilvl w:val="0"/>
          <w:numId w:val="11"/>
        </w:numPr>
      </w:pPr>
      <w:r>
        <w:t>Cuotas satisfec</w:t>
      </w:r>
      <w:r w:rsidR="00145809">
        <w:t>has a colegios profesionales, c</w:t>
      </w:r>
      <w:r>
        <w:t>uando al colegiación sea obligatoria (máximo 500 euros)</w:t>
      </w:r>
      <w:r w:rsidR="00145809">
        <w:t>.</w:t>
      </w:r>
    </w:p>
    <w:p w:rsidR="008C61A6" w:rsidRDefault="008C61A6" w:rsidP="00353B39">
      <w:pPr>
        <w:pStyle w:val="Prrafodelista"/>
        <w:numPr>
          <w:ilvl w:val="0"/>
          <w:numId w:val="11"/>
        </w:numPr>
      </w:pPr>
      <w:r>
        <w:t>Los gastos de defensa jurídica (máximo 300 euros)</w:t>
      </w:r>
      <w:r w:rsidR="00145809">
        <w:t>.</w:t>
      </w:r>
    </w:p>
    <w:p w:rsidR="002E1ADC" w:rsidRDefault="002E1ADC" w:rsidP="002E1ADC">
      <w:pPr>
        <w:pStyle w:val="Prrafodelista"/>
        <w:numPr>
          <w:ilvl w:val="0"/>
          <w:numId w:val="11"/>
        </w:numPr>
      </w:pPr>
      <w:r>
        <w:t>En concepto de otros gastos distintos a los anteriores 2.000 euros anuales. Existen cuantías especiales incrementadas en caso de traslados y de trabajadores minusválidos.</w:t>
      </w:r>
    </w:p>
    <w:p w:rsidR="008C61A6" w:rsidRDefault="008C61A6" w:rsidP="008C61A6">
      <w:r>
        <w:lastRenderedPageBreak/>
        <w:t xml:space="preserve">4.1.3 </w:t>
      </w:r>
      <w:r w:rsidR="00145809">
        <w:t>Rendimiento</w:t>
      </w:r>
      <w:r>
        <w:t xml:space="preserve"> neto reducido del trabajo.</w:t>
      </w:r>
    </w:p>
    <w:p w:rsidR="008C61A6" w:rsidRDefault="008C61A6" w:rsidP="008C61A6">
      <w:r>
        <w:t>Los contribuyentes con</w:t>
      </w:r>
      <w:r w:rsidR="00145809">
        <w:t xml:space="preserve"> rendimientos</w:t>
      </w:r>
      <w:r>
        <w:t xml:space="preserve"> netos</w:t>
      </w:r>
      <w:r w:rsidR="002B2022">
        <w:t xml:space="preserve"> del trabajo inferiores a </w:t>
      </w:r>
      <w:r w:rsidR="002B2022" w:rsidRPr="002B2022">
        <w:rPr>
          <w:color w:val="FF0000"/>
        </w:rPr>
        <w:t>16.825</w:t>
      </w:r>
      <w:r w:rsidRPr="002B2022">
        <w:rPr>
          <w:color w:val="FF0000"/>
        </w:rPr>
        <w:t xml:space="preserve"> </w:t>
      </w:r>
      <w:r>
        <w:t>euros siempre que no tengan rentas distintas del trabajo superiores a 6.500 euros minorará el rendimiento neto en las siguientes cuantías:</w:t>
      </w:r>
    </w:p>
    <w:p w:rsidR="008C61A6" w:rsidRDefault="00145809" w:rsidP="008C61A6">
      <w:pPr>
        <w:pStyle w:val="Prrafodelista"/>
        <w:numPr>
          <w:ilvl w:val="0"/>
          <w:numId w:val="12"/>
        </w:numPr>
      </w:pPr>
      <w:r>
        <w:t>Contribuyentes</w:t>
      </w:r>
      <w:r w:rsidR="008C61A6">
        <w:t xml:space="preserve"> con rendimientos negros de</w:t>
      </w:r>
      <w:r w:rsidR="002B2022">
        <w:t xml:space="preserve">l trabajo menor o igual a </w:t>
      </w:r>
      <w:r w:rsidR="002B2022" w:rsidRPr="002B2022">
        <w:rPr>
          <w:color w:val="FF0000"/>
        </w:rPr>
        <w:t>13.115</w:t>
      </w:r>
      <w:r w:rsidR="008C61A6" w:rsidRPr="002B2022">
        <w:rPr>
          <w:color w:val="FF0000"/>
        </w:rPr>
        <w:t xml:space="preserve"> </w:t>
      </w:r>
      <w:r w:rsidR="002B2022">
        <w:t xml:space="preserve">euros: </w:t>
      </w:r>
      <w:r w:rsidR="002B2022" w:rsidRPr="002B2022">
        <w:rPr>
          <w:color w:val="FF0000"/>
        </w:rPr>
        <w:t>5.565</w:t>
      </w:r>
      <w:r w:rsidR="008C61A6" w:rsidRPr="002B2022">
        <w:rPr>
          <w:color w:val="FF0000"/>
        </w:rPr>
        <w:t xml:space="preserve"> </w:t>
      </w:r>
      <w:r w:rsidR="008C61A6">
        <w:t>euros anuales</w:t>
      </w:r>
      <w:r>
        <w:t>.</w:t>
      </w:r>
    </w:p>
    <w:p w:rsidR="008C61A6" w:rsidRDefault="008C61A6" w:rsidP="008C61A6">
      <w:pPr>
        <w:pStyle w:val="Prrafodelista"/>
        <w:numPr>
          <w:ilvl w:val="0"/>
          <w:numId w:val="12"/>
        </w:numPr>
      </w:pPr>
      <w:r>
        <w:t xml:space="preserve">Contribuyentes con </w:t>
      </w:r>
      <w:r w:rsidR="00145809">
        <w:t>rendimientos</w:t>
      </w:r>
      <w:r>
        <w:t xml:space="preserve"> </w:t>
      </w:r>
      <w:r w:rsidR="002B2022">
        <w:t xml:space="preserve">netos del trabajo entre </w:t>
      </w:r>
      <w:r w:rsidR="002B2022" w:rsidRPr="002B2022">
        <w:rPr>
          <w:color w:val="FF0000"/>
        </w:rPr>
        <w:t>13.115-16.825</w:t>
      </w:r>
      <w:r w:rsidR="002B2022">
        <w:t xml:space="preserve">: </w:t>
      </w:r>
      <w:r w:rsidR="002B2022" w:rsidRPr="002B2022">
        <w:rPr>
          <w:color w:val="FF0000"/>
        </w:rPr>
        <w:t>5.565</w:t>
      </w:r>
      <w:r w:rsidRPr="002B2022">
        <w:rPr>
          <w:color w:val="FF0000"/>
        </w:rPr>
        <w:t xml:space="preserve"> </w:t>
      </w:r>
      <w:r>
        <w:t>euros menos el resu</w:t>
      </w:r>
      <w:r w:rsidR="002B2022">
        <w:t xml:space="preserve">ltado de multiplicar los </w:t>
      </w:r>
      <w:r w:rsidR="002B2022" w:rsidRPr="002B2022">
        <w:rPr>
          <w:color w:val="FF0000"/>
        </w:rPr>
        <w:t>1.5</w:t>
      </w:r>
      <w:r w:rsidRPr="002B2022">
        <w:rPr>
          <w:color w:val="FF0000"/>
        </w:rPr>
        <w:t xml:space="preserve"> </w:t>
      </w:r>
      <w:r>
        <w:t>la diferencia entre e</w:t>
      </w:r>
      <w:r w:rsidR="002B2022">
        <w:t xml:space="preserve">l rendimiento del trabajo </w:t>
      </w:r>
      <w:r w:rsidR="002B2022" w:rsidRPr="002B2022">
        <w:rPr>
          <w:color w:val="FF0000"/>
        </w:rPr>
        <w:t xml:space="preserve">13.115 </w:t>
      </w:r>
      <w:r w:rsidR="002B2022">
        <w:t>euros anuales</w:t>
      </w:r>
      <w:r>
        <w:t>.</w:t>
      </w:r>
    </w:p>
    <w:p w:rsidR="00145809" w:rsidRDefault="00145809" w:rsidP="00145809">
      <w:pPr>
        <w:pStyle w:val="Prrafodelista"/>
      </w:pPr>
    </w:p>
    <w:p w:rsidR="008C61A6" w:rsidRDefault="008C61A6" w:rsidP="008C61A6">
      <w:pPr>
        <w:pStyle w:val="Prrafodelista"/>
        <w:numPr>
          <w:ilvl w:val="1"/>
          <w:numId w:val="7"/>
        </w:numPr>
      </w:pPr>
      <w:r>
        <w:t>RENDIMIENTOS DEL CAPITAL</w:t>
      </w:r>
    </w:p>
    <w:p w:rsidR="007A54E5" w:rsidRDefault="00145809" w:rsidP="008C61A6">
      <w:r>
        <w:t>Serán</w:t>
      </w:r>
      <w:r w:rsidR="008C61A6">
        <w:t xml:space="preserve"> considerados en est</w:t>
      </w:r>
      <w:bookmarkStart w:id="0" w:name="_GoBack"/>
      <w:bookmarkEnd w:id="0"/>
      <w:r w:rsidR="008C61A6">
        <w:t xml:space="preserve">e grupo las contraprestaciones dinerarias o en especie que procedan de elementos patrimoniales </w:t>
      </w:r>
      <w:r>
        <w:t>cuya</w:t>
      </w:r>
      <w:r w:rsidR="008C61A6">
        <w:t xml:space="preserve"> titularidad corresponda al contribuyente y no</w:t>
      </w:r>
      <w:r>
        <w:t xml:space="preserve"> </w:t>
      </w:r>
      <w:r w:rsidR="008C61A6">
        <w:t>es</w:t>
      </w:r>
      <w:r>
        <w:t>té</w:t>
      </w:r>
      <w:r w:rsidR="008C61A6">
        <w:t>n a</w:t>
      </w:r>
      <w:r w:rsidR="002E1ADC">
        <w:t>fectos a actividades económicas, exceptuando las derivadas de la transmisión de titularidad de dichos elementos.</w:t>
      </w:r>
    </w:p>
    <w:p w:rsidR="008C61A6" w:rsidRDefault="008C61A6" w:rsidP="008C61A6">
      <w:r>
        <w:t xml:space="preserve">4.2.1 Rendimientos de capital </w:t>
      </w:r>
      <w:r w:rsidR="00145809">
        <w:t>mobiliario</w:t>
      </w:r>
      <w:r>
        <w:t>. (21-24 LIRPF)</w:t>
      </w:r>
    </w:p>
    <w:p w:rsidR="008C61A6" w:rsidRDefault="008C61A6" w:rsidP="008C61A6">
      <w:r>
        <w:t>4.2.1.1 Rendimientos íntegros del capital inmobiliario.</w:t>
      </w:r>
    </w:p>
    <w:p w:rsidR="008C61A6" w:rsidRDefault="00346732" w:rsidP="008C61A6">
      <w:r>
        <w:t xml:space="preserve">Tendrán esta consideración los que se deriven del arrendamiento o constitución o </w:t>
      </w:r>
      <w:r w:rsidR="00145809">
        <w:t>cesión</w:t>
      </w:r>
      <w:r>
        <w:t xml:space="preserve"> de derechos de uso o </w:t>
      </w:r>
      <w:r w:rsidR="00145809">
        <w:t>disfrute</w:t>
      </w:r>
      <w:r>
        <w:t xml:space="preserve"> sobre bienes inmuebles </w:t>
      </w:r>
      <w:r w:rsidR="00145809">
        <w:t>rústicos</w:t>
      </w:r>
      <w:r>
        <w:t xml:space="preserve"> o urbanos. Se computa por el importe</w:t>
      </w:r>
      <w:r w:rsidR="00796D94">
        <w:t xml:space="preserve"> (excluido IVA)</w:t>
      </w:r>
      <w:r>
        <w:t xml:space="preserve"> que deba satisfacer el adquirente, cesionario, arrendatario o subarrendatario.</w:t>
      </w:r>
    </w:p>
    <w:p w:rsidR="00346732" w:rsidRDefault="00346732" w:rsidP="008C61A6">
      <w:r>
        <w:t>4.2.1.1 Rendimientos netos del capital inmobiliario.</w:t>
      </w:r>
    </w:p>
    <w:p w:rsidR="00346732" w:rsidRDefault="00346732" w:rsidP="008C61A6">
      <w:r>
        <w:t>Se deducirán l</w:t>
      </w:r>
      <w:r w:rsidR="00145809">
        <w:t>o</w:t>
      </w:r>
      <w:r>
        <w:t>s gastos siguientes:</w:t>
      </w:r>
    </w:p>
    <w:p w:rsidR="00346732" w:rsidRDefault="00796D94" w:rsidP="008C61A6">
      <w:r>
        <w:t>1º T</w:t>
      </w:r>
      <w:r w:rsidR="00346732">
        <w:t>odos los ga</w:t>
      </w:r>
      <w:r>
        <w:t>s</w:t>
      </w:r>
      <w:r w:rsidR="00346732">
        <w:t>tos necesarios de seguros, com</w:t>
      </w:r>
      <w:r w:rsidR="00145809">
        <w:t>unidad, conservación</w:t>
      </w:r>
      <w:r w:rsidR="00346732">
        <w:t>,</w:t>
      </w:r>
      <w:r>
        <w:t xml:space="preserve"> reparación,</w:t>
      </w:r>
      <w:r w:rsidR="00346732">
        <w:t xml:space="preserve"> </w:t>
      </w:r>
      <w:r w:rsidR="00145809">
        <w:t>tributos</w:t>
      </w:r>
      <w:r w:rsidR="00346732">
        <w:t xml:space="preserve"> </w:t>
      </w:r>
      <w:r>
        <w:t>locales, gastos financieros, jurídicos y de dudoso cobro</w:t>
      </w:r>
      <w:r w:rsidR="00346732">
        <w:t xml:space="preserve">. El importe total a deducir por gastos financieros y por conservación y reparación no puede exceder de la </w:t>
      </w:r>
      <w:r w:rsidR="00145809">
        <w:t>cuantía</w:t>
      </w:r>
      <w:r w:rsidR="00346732">
        <w:t xml:space="preserve"> de rendimientos </w:t>
      </w:r>
      <w:r w:rsidR="00145809">
        <w:t>íntegros</w:t>
      </w:r>
      <w:r w:rsidR="00346732">
        <w:t xml:space="preserve"> obtenidos, el exceso de puede deducir en </w:t>
      </w:r>
      <w:r w:rsidR="00145809">
        <w:t>los</w:t>
      </w:r>
      <w:r w:rsidR="00346732">
        <w:t xml:space="preserve"> 4 años siguientes.</w:t>
      </w:r>
    </w:p>
    <w:p w:rsidR="00346732" w:rsidRDefault="00346732" w:rsidP="008C61A6">
      <w:r>
        <w:t xml:space="preserve">2º las cantidades destinadas a la amortización del inmueble, siempre que </w:t>
      </w:r>
      <w:r w:rsidR="00145809">
        <w:t>respondan</w:t>
      </w:r>
      <w:r>
        <w:t xml:space="preserve"> a la depreciación efectiva. Es el 3 por ciento sobre el mayor de</w:t>
      </w:r>
      <w:r w:rsidR="00796D94">
        <w:t>l</w:t>
      </w:r>
      <w:r>
        <w:t xml:space="preserve"> coste de adquisición o valor </w:t>
      </w:r>
      <w:r w:rsidR="00145809">
        <w:t>catastral</w:t>
      </w:r>
      <w:r>
        <w:t xml:space="preserve"> </w:t>
      </w:r>
      <w:r w:rsidR="00145809">
        <w:t>excluido</w:t>
      </w:r>
      <w:r w:rsidR="00796D94">
        <w:t xml:space="preserve"> en ambos casos</w:t>
      </w:r>
      <w:r>
        <w:t xml:space="preserve"> el valor del suelo.</w:t>
      </w:r>
    </w:p>
    <w:p w:rsidR="00346732" w:rsidRDefault="00346732" w:rsidP="008C61A6">
      <w:r>
        <w:t>4.1.1.3 Rendimiento neto reducido del capital inmobiliario.</w:t>
      </w:r>
    </w:p>
    <w:p w:rsidR="00346732" w:rsidRDefault="00346732" w:rsidP="008C61A6">
      <w:r>
        <w:t xml:space="preserve">En los arrendamientos de bienes inmuebles destinados a </w:t>
      </w:r>
      <w:r w:rsidR="002047E2">
        <w:t>vivienda</w:t>
      </w:r>
      <w:r>
        <w:t>, el rendimiento neto positivo declarado se reducirá en un 60%.</w:t>
      </w:r>
    </w:p>
    <w:p w:rsidR="00346732" w:rsidRDefault="00346732" w:rsidP="008C61A6">
      <w:r>
        <w:t xml:space="preserve">Los </w:t>
      </w:r>
      <w:r w:rsidR="00F36B60">
        <w:t>rendimientos</w:t>
      </w:r>
      <w:r>
        <w:t xml:space="preserve"> netos con un periodo de generación superior a 2 años, </w:t>
      </w:r>
      <w:r w:rsidR="00796D94">
        <w:t xml:space="preserve">así como los calificados reglamentariamente de irregulares (traspaso) </w:t>
      </w:r>
      <w:r>
        <w:t>se reducen en un 30 por ciento cuando se imputen en un periodo único.</w:t>
      </w:r>
    </w:p>
    <w:p w:rsidR="00346732" w:rsidRDefault="00346732" w:rsidP="008C61A6">
      <w:r>
        <w:t xml:space="preserve">Solo se </w:t>
      </w:r>
      <w:r w:rsidR="00F36B60">
        <w:t>podrá</w:t>
      </w:r>
      <w:r w:rsidR="0085044F">
        <w:t xml:space="preserve"> reducir </w:t>
      </w:r>
      <w:r>
        <w:t xml:space="preserve">la </w:t>
      </w:r>
      <w:r w:rsidR="00F36B60">
        <w:t>cuantía</w:t>
      </w:r>
      <w:r>
        <w:t xml:space="preserve"> del rendimiento neto </w:t>
      </w:r>
      <w:r w:rsidR="0085044F">
        <w:t xml:space="preserve">que </w:t>
      </w:r>
      <w:r>
        <w:t>no supere los 300.00</w:t>
      </w:r>
      <w:r w:rsidR="00D82037">
        <w:t>0</w:t>
      </w:r>
      <w:r>
        <w:t xml:space="preserve"> euros anuales.</w:t>
      </w:r>
    </w:p>
    <w:p w:rsidR="00346732" w:rsidRDefault="00346732" w:rsidP="008C61A6">
      <w:r>
        <w:t>4.2.1.4 Rendimiento en caso de parentesco.</w:t>
      </w:r>
    </w:p>
    <w:p w:rsidR="00346732" w:rsidRDefault="00346732" w:rsidP="008C61A6">
      <w:r>
        <w:t xml:space="preserve">Cuando el adquirente, cesionario, arrendatario o subarrendatario del bien inmuebles </w:t>
      </w:r>
      <w:r w:rsidR="00F36B60">
        <w:t>sea u</w:t>
      </w:r>
      <w:r>
        <w:t>n pariente del contribuyente, el rendimiento neto total no puede ser inferior al que resulte de las reglas de imputación inmobiliaria.</w:t>
      </w:r>
    </w:p>
    <w:p w:rsidR="00346732" w:rsidRDefault="00346732" w:rsidP="00346732">
      <w:pPr>
        <w:pStyle w:val="Prrafodelista"/>
        <w:numPr>
          <w:ilvl w:val="2"/>
          <w:numId w:val="7"/>
        </w:numPr>
      </w:pPr>
      <w:r>
        <w:t>Rendimientos de capital mobiliario. (25 y 26 LIRPF)</w:t>
      </w:r>
    </w:p>
    <w:p w:rsidR="00346732" w:rsidRDefault="00346732" w:rsidP="00346732">
      <w:pPr>
        <w:pStyle w:val="Prrafodelista"/>
        <w:numPr>
          <w:ilvl w:val="3"/>
          <w:numId w:val="7"/>
        </w:numPr>
      </w:pPr>
      <w:r>
        <w:lastRenderedPageBreak/>
        <w:t>Rendimientos íntegros del capital mobiliario.</w:t>
      </w:r>
    </w:p>
    <w:p w:rsidR="00F36B60" w:rsidRDefault="00F36B60" w:rsidP="00F36B60">
      <w:pPr>
        <w:pStyle w:val="Prrafodelista"/>
        <w:ind w:left="1080"/>
      </w:pPr>
    </w:p>
    <w:p w:rsidR="00460E84" w:rsidRDefault="00AB0BCB" w:rsidP="00AB0BCB">
      <w:pPr>
        <w:pStyle w:val="Prrafodelista"/>
        <w:numPr>
          <w:ilvl w:val="0"/>
          <w:numId w:val="13"/>
        </w:numPr>
      </w:pPr>
      <w:r>
        <w:t xml:space="preserve">Rendimientos obtenidos por la participación en los fondos propios de cualquier tipo de entidad </w:t>
      </w:r>
      <w:r w:rsidR="00F36B60">
        <w:t>ej.</w:t>
      </w:r>
      <w:r>
        <w:t>, dividendos</w:t>
      </w:r>
    </w:p>
    <w:p w:rsidR="00460E84" w:rsidRDefault="00460E84" w:rsidP="00AB0BCB">
      <w:pPr>
        <w:pStyle w:val="Prrafodelista"/>
        <w:numPr>
          <w:ilvl w:val="0"/>
          <w:numId w:val="13"/>
        </w:numPr>
      </w:pPr>
      <w:r>
        <w:t>Rendimientos obtenidos por la cesión a terceros de capitales propios.</w:t>
      </w:r>
    </w:p>
    <w:p w:rsidR="00460E84" w:rsidRDefault="00460E84" w:rsidP="00AB0BCB">
      <w:pPr>
        <w:pStyle w:val="Prrafodelista"/>
        <w:numPr>
          <w:ilvl w:val="0"/>
          <w:numId w:val="13"/>
        </w:numPr>
      </w:pPr>
      <w:r>
        <w:t xml:space="preserve">Rendimientos procedentes de operaciones de </w:t>
      </w:r>
      <w:r w:rsidR="00F36B60">
        <w:t xml:space="preserve">capitalización </w:t>
      </w:r>
      <w:r>
        <w:t>de seguro de vida o invalidez</w:t>
      </w:r>
    </w:p>
    <w:p w:rsidR="00460E84" w:rsidRDefault="00460E84" w:rsidP="00AB0BCB">
      <w:pPr>
        <w:pStyle w:val="Prrafodelista"/>
        <w:numPr>
          <w:ilvl w:val="0"/>
          <w:numId w:val="13"/>
        </w:numPr>
      </w:pPr>
      <w:r>
        <w:t>Otros rendimientos del capital mobiliario:</w:t>
      </w:r>
    </w:p>
    <w:p w:rsidR="00460E84" w:rsidRDefault="00460E84" w:rsidP="00460E84">
      <w:pPr>
        <w:pStyle w:val="Prrafodelista"/>
        <w:numPr>
          <w:ilvl w:val="0"/>
          <w:numId w:val="14"/>
        </w:numPr>
      </w:pPr>
      <w:r>
        <w:t>Los procedentes de propiedad intelectual, cuando el contribuyente no sea el autor y los procedentes de propiedad industrial</w:t>
      </w:r>
      <w:r w:rsidR="00F36B60">
        <w:t>.</w:t>
      </w:r>
    </w:p>
    <w:p w:rsidR="00460E84" w:rsidRDefault="00460E84" w:rsidP="00460E84">
      <w:pPr>
        <w:pStyle w:val="Prrafodelista"/>
        <w:numPr>
          <w:ilvl w:val="0"/>
          <w:numId w:val="14"/>
        </w:numPr>
      </w:pPr>
      <w:r>
        <w:t xml:space="preserve">Los procedentes de la prestación de </w:t>
      </w:r>
      <w:r w:rsidR="00F36B60">
        <w:t>asistencia</w:t>
      </w:r>
      <w:r>
        <w:t xml:space="preserve"> técnica.</w:t>
      </w:r>
    </w:p>
    <w:p w:rsidR="00460E84" w:rsidRDefault="00460E84" w:rsidP="00460E84">
      <w:pPr>
        <w:pStyle w:val="Prrafodelista"/>
        <w:numPr>
          <w:ilvl w:val="0"/>
          <w:numId w:val="14"/>
        </w:numPr>
      </w:pPr>
      <w:r>
        <w:t>Los procedentes del arrendamiento de bienes muebles, negocios o minas.</w:t>
      </w:r>
    </w:p>
    <w:p w:rsidR="00460E84" w:rsidRDefault="00460E84" w:rsidP="00460E84">
      <w:pPr>
        <w:pStyle w:val="Prrafodelista"/>
        <w:numPr>
          <w:ilvl w:val="0"/>
          <w:numId w:val="14"/>
        </w:numPr>
      </w:pPr>
      <w:r>
        <w:t xml:space="preserve">Los procedentes de la cesión del derecho a la </w:t>
      </w:r>
      <w:r w:rsidR="00F36B60">
        <w:t>explotación</w:t>
      </w:r>
      <w:r>
        <w:t xml:space="preserve"> </w:t>
      </w:r>
      <w:r w:rsidR="00F36B60">
        <w:t>d</w:t>
      </w:r>
      <w:r>
        <w:t>e la imagen.</w:t>
      </w:r>
    </w:p>
    <w:p w:rsidR="00F36B60" w:rsidRDefault="00F36B60" w:rsidP="00F36B60">
      <w:pPr>
        <w:pStyle w:val="Prrafodelista"/>
        <w:ind w:left="1080"/>
      </w:pPr>
    </w:p>
    <w:p w:rsidR="00460E84" w:rsidRDefault="00460E84" w:rsidP="00460E84">
      <w:pPr>
        <w:pStyle w:val="Prrafodelista"/>
        <w:numPr>
          <w:ilvl w:val="3"/>
          <w:numId w:val="13"/>
        </w:numPr>
      </w:pPr>
      <w:r>
        <w:t>Rendimiento neto del capital mobiliario</w:t>
      </w:r>
    </w:p>
    <w:p w:rsidR="00460E84" w:rsidRDefault="00460E84" w:rsidP="00460E84">
      <w:r>
        <w:t>Para calcularlo, se deducirán de los rendimientos íntegros, los siguientes</w:t>
      </w:r>
      <w:r w:rsidR="0085044F">
        <w:t xml:space="preserve"> gastos</w:t>
      </w:r>
      <w:r>
        <w:t>:</w:t>
      </w:r>
    </w:p>
    <w:p w:rsidR="00460E84" w:rsidRDefault="00460E84" w:rsidP="00460E84">
      <w:pPr>
        <w:pStyle w:val="Prrafodelista"/>
        <w:numPr>
          <w:ilvl w:val="0"/>
          <w:numId w:val="15"/>
        </w:numPr>
      </w:pPr>
      <w:r>
        <w:t>Gastos de administración y depósito</w:t>
      </w:r>
      <w:r w:rsidR="0085044F">
        <w:t xml:space="preserve"> de valores negociables</w:t>
      </w:r>
    </w:p>
    <w:p w:rsidR="00460E84" w:rsidRDefault="00460E84" w:rsidP="00460E84">
      <w:pPr>
        <w:pStyle w:val="Prrafodelista"/>
        <w:numPr>
          <w:ilvl w:val="0"/>
          <w:numId w:val="15"/>
        </w:numPr>
      </w:pPr>
      <w:r>
        <w:t>Los gastos para la obtención de</w:t>
      </w:r>
      <w:r w:rsidR="0085044F">
        <w:t xml:space="preserve"> rendimientos por</w:t>
      </w:r>
      <w:r>
        <w:t xml:space="preserve"> arrendamiento de b</w:t>
      </w:r>
      <w:r w:rsidR="0085044F">
        <w:t>ienes muebles, negocios o minas o subarrendamientos</w:t>
      </w:r>
    </w:p>
    <w:p w:rsidR="00460E84" w:rsidRDefault="00460E84" w:rsidP="00460E84">
      <w:pPr>
        <w:pStyle w:val="Prrafodelista"/>
        <w:numPr>
          <w:ilvl w:val="3"/>
          <w:numId w:val="13"/>
        </w:numPr>
      </w:pPr>
      <w:r>
        <w:t>Rendimiento neto reducido del capital mobiliario.</w:t>
      </w:r>
    </w:p>
    <w:p w:rsidR="00346732" w:rsidRDefault="00460E84" w:rsidP="00460E84">
      <w:r>
        <w:t>Los rendimientos netos procedentes de otros rendimiento</w:t>
      </w:r>
      <w:r w:rsidR="00F36B60">
        <w:t>s</w:t>
      </w:r>
      <w:r>
        <w:t xml:space="preserve"> del capital mobiliario, con un periodo de generación mayor a 2 años</w:t>
      </w:r>
      <w:r w:rsidR="00D82037">
        <w:t xml:space="preserve"> o los </w:t>
      </w:r>
      <w:r w:rsidR="0085044F">
        <w:t xml:space="preserve">notoriamente </w:t>
      </w:r>
      <w:r w:rsidR="00D82037">
        <w:t>irregulares se reducirán en un 30%</w:t>
      </w:r>
      <w:r w:rsidR="00346732">
        <w:t xml:space="preserve"> </w:t>
      </w:r>
      <w:r w:rsidR="00D82037">
        <w:t xml:space="preserve">cuando se imputen en un solo periodo impositivo. </w:t>
      </w:r>
    </w:p>
    <w:p w:rsidR="00D82037" w:rsidRDefault="00D82037" w:rsidP="00460E84">
      <w:r>
        <w:t xml:space="preserve">Solo se </w:t>
      </w:r>
      <w:r w:rsidR="00F36B60">
        <w:t>podrá</w:t>
      </w:r>
      <w:r w:rsidR="0085044F">
        <w:t xml:space="preserve"> reducir sobre la</w:t>
      </w:r>
      <w:r>
        <w:t xml:space="preserve"> </w:t>
      </w:r>
      <w:r w:rsidR="00F36B60">
        <w:t>cuantía</w:t>
      </w:r>
      <w:r>
        <w:t xml:space="preserve"> del rendimiento neto </w:t>
      </w:r>
      <w:r w:rsidR="0085044F">
        <w:t xml:space="preserve">que </w:t>
      </w:r>
      <w:r>
        <w:t>no supere los 300.00</w:t>
      </w:r>
      <w:r w:rsidR="0085044F">
        <w:t>0</w:t>
      </w:r>
      <w:r>
        <w:t xml:space="preserve"> euros anuales.</w:t>
      </w:r>
    </w:p>
    <w:p w:rsidR="00D82037" w:rsidRDefault="00D82037" w:rsidP="00D82037">
      <w:pPr>
        <w:pStyle w:val="Prrafodelista"/>
        <w:numPr>
          <w:ilvl w:val="1"/>
          <w:numId w:val="13"/>
        </w:numPr>
      </w:pPr>
      <w:r>
        <w:t>RENDIMIENTOS DE ACTIVIDADES ECONÓMICAS (27-32)</w:t>
      </w:r>
    </w:p>
    <w:p w:rsidR="00D82037" w:rsidRDefault="00D82037" w:rsidP="00D82037">
      <w:r>
        <w:t>4.3.1 Rendimientos íntegros de actividades económicas</w:t>
      </w:r>
    </w:p>
    <w:p w:rsidR="00D82037" w:rsidRDefault="00D82037" w:rsidP="00D82037">
      <w:r>
        <w:t>Son los que</w:t>
      </w:r>
      <w:r w:rsidR="00AA7C3C">
        <w:t>,</w:t>
      </w:r>
      <w:r>
        <w:t xml:space="preserve"> proced</w:t>
      </w:r>
      <w:r w:rsidR="00AA7C3C">
        <w:t>i</w:t>
      </w:r>
      <w:r>
        <w:t>en</w:t>
      </w:r>
      <w:r w:rsidR="00AA7C3C">
        <w:t>do</w:t>
      </w:r>
      <w:r>
        <w:t xml:space="preserve"> del trabajo personal y</w:t>
      </w:r>
      <w:r w:rsidR="00F36B60">
        <w:t xml:space="preserve"> </w:t>
      </w:r>
      <w:r>
        <w:t>del capital,</w:t>
      </w:r>
      <w:r w:rsidR="00AA7C3C">
        <w:t xml:space="preserve"> conjuntamente o de uno solo de estos factores,</w:t>
      </w:r>
      <w:r>
        <w:t xml:space="preserve"> suponga</w:t>
      </w:r>
      <w:r w:rsidR="00AA7C3C">
        <w:t>n</w:t>
      </w:r>
      <w:r>
        <w:t xml:space="preserve"> por el contribuyente la ordenación por </w:t>
      </w:r>
      <w:r w:rsidR="00F36B60">
        <w:t>cuenta</w:t>
      </w:r>
      <w:r>
        <w:t xml:space="preserve"> propia de medios de producción y</w:t>
      </w:r>
      <w:r w:rsidR="00AA7C3C">
        <w:t>/o</w:t>
      </w:r>
      <w:r w:rsidR="00395548">
        <w:t xml:space="preserve"> </w:t>
      </w:r>
      <w:r>
        <w:t xml:space="preserve">recursos humanos con la finalidad de intervenir en la producción o </w:t>
      </w:r>
      <w:r w:rsidR="00F36B60">
        <w:t>distribución</w:t>
      </w:r>
      <w:r>
        <w:t xml:space="preserve"> de bienes o servicios.</w:t>
      </w:r>
    </w:p>
    <w:p w:rsidR="00395548" w:rsidRDefault="00395548" w:rsidP="00D82037">
      <w:r>
        <w:t>El arrendamiento de inmuebles únicamente se considerará actividad económica cuando se utilice al menos una persona empleada con contrato laboral y a jornada completa.</w:t>
      </w:r>
    </w:p>
    <w:p w:rsidR="00D82037" w:rsidRDefault="00D82037" w:rsidP="00D82037">
      <w:r>
        <w:t>4.3.2.1 Rendimientos netos de actividades económicas</w:t>
      </w:r>
    </w:p>
    <w:p w:rsidR="00D82037" w:rsidRDefault="00D82037" w:rsidP="00D82037">
      <w:r>
        <w:t>Existen dos regímenes: los de estimación directa (con modalidad normal y simplificada) y los de estimación objetiva.</w:t>
      </w:r>
    </w:p>
    <w:p w:rsidR="00D82037" w:rsidRDefault="00D82037" w:rsidP="00D82037">
      <w:r>
        <w:t>4.3.2.1. Estimación directa normal</w:t>
      </w:r>
    </w:p>
    <w:p w:rsidR="00D82037" w:rsidRDefault="00D82037" w:rsidP="00D82037">
      <w:r>
        <w:t>El rendimiento neto de las actividades económicas</w:t>
      </w:r>
      <w:r w:rsidR="00AC34A0">
        <w:t xml:space="preserve"> se determina según las normas del IS sin perjuicio de las reglas especiales siguientes:</w:t>
      </w:r>
    </w:p>
    <w:p w:rsidR="00AC34A0" w:rsidRDefault="00AC34A0" w:rsidP="00AC34A0">
      <w:pPr>
        <w:pStyle w:val="Prrafodelista"/>
        <w:numPr>
          <w:ilvl w:val="0"/>
          <w:numId w:val="16"/>
        </w:numPr>
      </w:pPr>
      <w:r>
        <w:t xml:space="preserve">Para las </w:t>
      </w:r>
      <w:r w:rsidR="00F36B60">
        <w:t>empresas</w:t>
      </w:r>
      <w:r>
        <w:t xml:space="preserve"> de reducida dimensión</w:t>
      </w:r>
      <w:r w:rsidR="00F36B60">
        <w:t xml:space="preserve"> </w:t>
      </w:r>
      <w:r>
        <w:t xml:space="preserve">se tendrá en cuenta </w:t>
      </w:r>
      <w:r w:rsidR="00395548">
        <w:t xml:space="preserve">a efectos de la cifra de negocios </w:t>
      </w:r>
      <w:r>
        <w:t xml:space="preserve">el conjunto de actividades </w:t>
      </w:r>
      <w:r w:rsidR="00F36B60">
        <w:t>económicas</w:t>
      </w:r>
      <w:r>
        <w:t xml:space="preserve"> </w:t>
      </w:r>
      <w:r w:rsidR="00F36B60">
        <w:t>ejercidas</w:t>
      </w:r>
      <w:r>
        <w:t xml:space="preserve"> por el contribuyente.</w:t>
      </w:r>
    </w:p>
    <w:p w:rsidR="00395548" w:rsidRDefault="00AC34A0" w:rsidP="00395548">
      <w:pPr>
        <w:pStyle w:val="Prrafodelista"/>
        <w:numPr>
          <w:ilvl w:val="0"/>
          <w:numId w:val="16"/>
        </w:numPr>
      </w:pPr>
      <w:r>
        <w:t>Para la determinación</w:t>
      </w:r>
      <w:r w:rsidR="00F36B60">
        <w:t xml:space="preserve"> </w:t>
      </w:r>
      <w:r>
        <w:t xml:space="preserve">el rendimiento neto de las actividades </w:t>
      </w:r>
      <w:r w:rsidR="00F36B60">
        <w:t>económicas</w:t>
      </w:r>
      <w:r>
        <w:t xml:space="preserve"> no se incluirán las ganancias o </w:t>
      </w:r>
      <w:r w:rsidR="00F36B60">
        <w:t>pérdidas</w:t>
      </w:r>
      <w:r>
        <w:t xml:space="preserve"> patrimoniales de </w:t>
      </w:r>
      <w:r w:rsidR="00395548">
        <w:t>los elementos afectos a las mismas.</w:t>
      </w:r>
    </w:p>
    <w:p w:rsidR="00AC34A0" w:rsidRDefault="00AC34A0" w:rsidP="00AC34A0">
      <w:pPr>
        <w:pStyle w:val="Prrafodelista"/>
        <w:numPr>
          <w:ilvl w:val="0"/>
          <w:numId w:val="16"/>
        </w:numPr>
      </w:pPr>
      <w:r>
        <w:lastRenderedPageBreak/>
        <w:t>Se atenderá al valor normal en el mercado de bienes o servicios que el contribuyente ceda a terceros de forma gratuita o por precio inferior al de mercado.</w:t>
      </w:r>
    </w:p>
    <w:p w:rsidR="00AC34A0" w:rsidRDefault="00AC34A0" w:rsidP="00AC34A0">
      <w:pPr>
        <w:pStyle w:val="Prrafodelista"/>
        <w:numPr>
          <w:ilvl w:val="0"/>
          <w:numId w:val="16"/>
        </w:numPr>
      </w:pPr>
      <w:r>
        <w:t>No son gastos deducibles:</w:t>
      </w:r>
    </w:p>
    <w:p w:rsidR="00AC34A0" w:rsidRDefault="00AC34A0" w:rsidP="00AC34A0">
      <w:pPr>
        <w:pStyle w:val="Prrafodelista"/>
        <w:numPr>
          <w:ilvl w:val="0"/>
          <w:numId w:val="6"/>
        </w:numPr>
      </w:pPr>
      <w:r>
        <w:t>Las donaciones.</w:t>
      </w:r>
    </w:p>
    <w:p w:rsidR="00AC34A0" w:rsidRDefault="00AC34A0" w:rsidP="00AC34A0">
      <w:pPr>
        <w:pStyle w:val="Prrafodelista"/>
        <w:numPr>
          <w:ilvl w:val="0"/>
          <w:numId w:val="6"/>
        </w:numPr>
      </w:pPr>
      <w:r>
        <w:t>Las aportaciones a mutualidades de previsión social del propio empresario.</w:t>
      </w:r>
    </w:p>
    <w:p w:rsidR="00AC34A0" w:rsidRDefault="00AC34A0" w:rsidP="00AC34A0">
      <w:pPr>
        <w:pStyle w:val="Prrafodelista"/>
        <w:numPr>
          <w:ilvl w:val="0"/>
          <w:numId w:val="16"/>
        </w:numPr>
      </w:pPr>
      <w:r>
        <w:t>Serán gastos deducibles:</w:t>
      </w:r>
    </w:p>
    <w:p w:rsidR="00AC34A0" w:rsidRDefault="00AC34A0" w:rsidP="00AC34A0">
      <w:pPr>
        <w:pStyle w:val="Prrafodelista"/>
        <w:numPr>
          <w:ilvl w:val="0"/>
          <w:numId w:val="6"/>
        </w:numPr>
      </w:pPr>
      <w:r>
        <w:t xml:space="preserve">Las retribuciones estipuladas con el </w:t>
      </w:r>
      <w:r w:rsidR="00F36B60">
        <w:t>cónyuge</w:t>
      </w:r>
      <w:r>
        <w:t xml:space="preserve"> o los hijos</w:t>
      </w:r>
      <w:r w:rsidR="00F36B60">
        <w:t xml:space="preserve"> </w:t>
      </w:r>
      <w:r w:rsidR="00395548">
        <w:t>menores con ciertos requisitos (contrato laboral, afiliación a S. Social y retribuciones dentro de mercado)</w:t>
      </w:r>
    </w:p>
    <w:p w:rsidR="00AC34A0" w:rsidRDefault="00AC34A0" w:rsidP="00395548">
      <w:pPr>
        <w:pStyle w:val="Prrafodelista"/>
        <w:numPr>
          <w:ilvl w:val="0"/>
          <w:numId w:val="6"/>
        </w:numPr>
      </w:pPr>
      <w:r>
        <w:t xml:space="preserve">Las primas de seguro de enfermedad satisfechas por el contribuyente para su cobertura, la del </w:t>
      </w:r>
      <w:r w:rsidR="00F36B60">
        <w:t>cónyuge</w:t>
      </w:r>
      <w:r>
        <w:t xml:space="preserve"> e hijos menores de 25 </w:t>
      </w:r>
      <w:r w:rsidR="00395548">
        <w:t xml:space="preserve">años </w:t>
      </w:r>
      <w:r>
        <w:t>con el máximo de 500 por cada uno.</w:t>
      </w:r>
    </w:p>
    <w:p w:rsidR="00395548" w:rsidRDefault="00395548" w:rsidP="00395548">
      <w:pPr>
        <w:pStyle w:val="Prrafodelista"/>
        <w:numPr>
          <w:ilvl w:val="0"/>
          <w:numId w:val="6"/>
        </w:numPr>
      </w:pPr>
      <w:r>
        <w:t>Si se afecta la vivienda habitual, el 30% de gastos de luz, agua, teléfono, gas e internet sobre el porcentaje que suponga la superficie dedicada a la actividad respecto a la superficie total de la vivienda</w:t>
      </w:r>
    </w:p>
    <w:p w:rsidR="00395548" w:rsidRDefault="00395548" w:rsidP="00395548">
      <w:pPr>
        <w:pStyle w:val="Prrafodelista"/>
        <w:numPr>
          <w:ilvl w:val="0"/>
          <w:numId w:val="6"/>
        </w:numPr>
      </w:pPr>
      <w:r>
        <w:t>Los gastos de manutención pagados electrónicamente en establecimiento hosteleros con los límites reglamentarios.</w:t>
      </w:r>
    </w:p>
    <w:p w:rsidR="00AC34A0" w:rsidRDefault="00AC34A0" w:rsidP="00AC34A0">
      <w:r>
        <w:t>4.3.2.2. Estimación directa simplificada.</w:t>
      </w:r>
    </w:p>
    <w:p w:rsidR="00AC34A0" w:rsidRDefault="004E6682" w:rsidP="00AC34A0">
      <w:r>
        <w:t>Aplicable a las actividades económicas desarrolladas por una persona física o entidad en régimen de atribución de rentas siempre que en el último caso todos los miembros sean contribuyentes por el IRPF cuando:</w:t>
      </w:r>
    </w:p>
    <w:p w:rsidR="004E6682" w:rsidRDefault="004E6682" w:rsidP="004E6682">
      <w:pPr>
        <w:pStyle w:val="Prrafodelista"/>
        <w:numPr>
          <w:ilvl w:val="0"/>
          <w:numId w:val="17"/>
        </w:numPr>
      </w:pPr>
      <w:r>
        <w:t>No determinen el rendimiento neto de las actividades por el régimen de estimación objetiva.</w:t>
      </w:r>
    </w:p>
    <w:p w:rsidR="004E6682" w:rsidRDefault="004E6682" w:rsidP="004E6682">
      <w:pPr>
        <w:pStyle w:val="Prrafodelista"/>
        <w:numPr>
          <w:ilvl w:val="0"/>
          <w:numId w:val="17"/>
        </w:numPr>
      </w:pPr>
      <w:r>
        <w:t>El importe</w:t>
      </w:r>
      <w:r w:rsidR="00F36B60">
        <w:t xml:space="preserve"> n</w:t>
      </w:r>
      <w:r>
        <w:t>eto de la cifra de negocios no</w:t>
      </w:r>
      <w:r w:rsidR="00F36B60">
        <w:t xml:space="preserve"> </w:t>
      </w:r>
      <w:r>
        <w:t xml:space="preserve">supere los 600.000 euros anuales en el </w:t>
      </w:r>
      <w:r w:rsidR="004F0943">
        <w:t xml:space="preserve">ejercicio </w:t>
      </w:r>
      <w:r w:rsidR="00F36B60">
        <w:t>inmediato</w:t>
      </w:r>
      <w:r>
        <w:t xml:space="preserve"> anterior.</w:t>
      </w:r>
    </w:p>
    <w:p w:rsidR="007A54E5" w:rsidRDefault="004F0943" w:rsidP="007A54E5">
      <w:pPr>
        <w:pStyle w:val="Prrafodelista"/>
        <w:numPr>
          <w:ilvl w:val="0"/>
          <w:numId w:val="17"/>
        </w:numPr>
      </w:pPr>
      <w:r>
        <w:t>No renuncien a esta modalidad (mes de diciembre anterior)</w:t>
      </w:r>
    </w:p>
    <w:p w:rsidR="004E6682" w:rsidRDefault="004E6682" w:rsidP="004E6682">
      <w:r>
        <w:t xml:space="preserve">El rendimiento neto se determinará aplicando las normas estudiadas para le </w:t>
      </w:r>
      <w:r w:rsidR="00F36B60">
        <w:t>estimación</w:t>
      </w:r>
      <w:r>
        <w:t xml:space="preserve"> directa normal y las siguientes especiales:</w:t>
      </w:r>
    </w:p>
    <w:p w:rsidR="004E6682" w:rsidRDefault="004E6682" w:rsidP="004E6682">
      <w:pPr>
        <w:pStyle w:val="Prrafodelista"/>
        <w:numPr>
          <w:ilvl w:val="0"/>
          <w:numId w:val="6"/>
        </w:numPr>
      </w:pPr>
      <w:r>
        <w:t xml:space="preserve">Las amortizaciones del </w:t>
      </w:r>
      <w:r w:rsidR="00F36B60">
        <w:t>inmovilizado</w:t>
      </w:r>
      <w:r>
        <w:t xml:space="preserve"> material</w:t>
      </w:r>
      <w:r w:rsidR="004F0943">
        <w:t xml:space="preserve"> se practicarán de forma lineal según la tabla simplificada que a tal efecto se apruebe.</w:t>
      </w:r>
    </w:p>
    <w:p w:rsidR="004E6682" w:rsidRDefault="004F0943" w:rsidP="004E6682">
      <w:pPr>
        <w:pStyle w:val="Prrafodelista"/>
        <w:numPr>
          <w:ilvl w:val="0"/>
          <w:numId w:val="6"/>
        </w:numPr>
      </w:pPr>
      <w:r>
        <w:t xml:space="preserve"> </w:t>
      </w:r>
      <w:r w:rsidR="004E6682">
        <w:t>El conjunto de provisiones deducibles y los gastos de difícil justificación se cuantificarán aplicando el 5% sobre el</w:t>
      </w:r>
      <w:r>
        <w:t xml:space="preserve"> rendimiento neto sin superar</w:t>
      </w:r>
      <w:r w:rsidR="004E6682">
        <w:t xml:space="preserve"> los 2.000 euros anuales.</w:t>
      </w:r>
    </w:p>
    <w:p w:rsidR="004E6682" w:rsidRDefault="004E6682" w:rsidP="004E6682">
      <w:r>
        <w:t>4.3.2.3. Estimación objetiva</w:t>
      </w:r>
    </w:p>
    <w:p w:rsidR="004E6682" w:rsidRDefault="004E6682" w:rsidP="004E6682">
      <w:r>
        <w:t>Aplicable a las actividades económicas desarrolladas por una persona física o entidad en régimen de atribución de rentas siempre que en el último caso todos los miembros sean contribuyentes por el IRPF cuando:</w:t>
      </w:r>
    </w:p>
    <w:p w:rsidR="004E6682" w:rsidRDefault="004E6682" w:rsidP="004E6682">
      <w:pPr>
        <w:pStyle w:val="Prrafodelista"/>
        <w:numPr>
          <w:ilvl w:val="0"/>
          <w:numId w:val="18"/>
        </w:numPr>
      </w:pPr>
      <w:r>
        <w:t xml:space="preserve">Desarrollen actividades </w:t>
      </w:r>
      <w:r w:rsidR="00F36B60">
        <w:t>económicas</w:t>
      </w:r>
      <w:r>
        <w:t xml:space="preserve"> i</w:t>
      </w:r>
      <w:r w:rsidR="00F36B60">
        <w:t>ncluidas en el régimen</w:t>
      </w:r>
      <w:r w:rsidR="004A6A05">
        <w:t xml:space="preserve"> según OM</w:t>
      </w:r>
      <w:r w:rsidR="00F36B60">
        <w:t>: autotax</w:t>
      </w:r>
      <w:r>
        <w:t xml:space="preserve">i, mudanzas, </w:t>
      </w:r>
      <w:r w:rsidR="004A6A05">
        <w:t xml:space="preserve">comercio al menor, bares, restaurantes, transportes, </w:t>
      </w:r>
      <w:r>
        <w:t>agrícolas…</w:t>
      </w:r>
    </w:p>
    <w:p w:rsidR="004E6682" w:rsidRDefault="004E6682" w:rsidP="004E6682">
      <w:pPr>
        <w:pStyle w:val="Prrafodelista"/>
        <w:numPr>
          <w:ilvl w:val="0"/>
          <w:numId w:val="18"/>
        </w:numPr>
      </w:pPr>
      <w:r>
        <w:t>No renuncien al régimen.</w:t>
      </w:r>
    </w:p>
    <w:p w:rsidR="004E6682" w:rsidRDefault="004E6682" w:rsidP="004E6682">
      <w:pPr>
        <w:pStyle w:val="Prrafodelista"/>
        <w:numPr>
          <w:ilvl w:val="0"/>
          <w:numId w:val="18"/>
        </w:numPr>
      </w:pPr>
      <w:r>
        <w:t>No superen ciertos límites</w:t>
      </w:r>
      <w:r w:rsidR="004A6A05">
        <w:t xml:space="preserve"> del artículo 31 de la Ley IRPF (volumen de ingresos y de compras)</w:t>
      </w:r>
    </w:p>
    <w:p w:rsidR="004E6682" w:rsidRDefault="004E6682" w:rsidP="004E6682">
      <w:pPr>
        <w:pStyle w:val="Prrafodelista"/>
        <w:numPr>
          <w:ilvl w:val="0"/>
          <w:numId w:val="18"/>
        </w:numPr>
      </w:pPr>
      <w:r>
        <w:t xml:space="preserve">No desarrollen actividades </w:t>
      </w:r>
      <w:r w:rsidR="00F36B60">
        <w:t>económicas</w:t>
      </w:r>
      <w:r>
        <w:t xml:space="preserve"> fuera del ámbito de aplicación del impuesto.</w:t>
      </w:r>
    </w:p>
    <w:p w:rsidR="004A6A05" w:rsidRDefault="004A6A05" w:rsidP="004A6A05">
      <w:r>
        <w:t xml:space="preserve">La renuncia o exclusión por superar limites suponen la aplicación de la ED durante los tres años siguientes. Se coordina la estimación objetiva en el IRPF con el régimen especial simplificado del IVA y del IGI canario. </w:t>
      </w:r>
    </w:p>
    <w:p w:rsidR="004E6682" w:rsidRDefault="004E6682" w:rsidP="004E6682">
      <w:r>
        <w:lastRenderedPageBreak/>
        <w:t xml:space="preserve">Los contribuyentes determinarán el rendimiento neto para cada actividad mediante la imputación de signos, índices o </w:t>
      </w:r>
      <w:r w:rsidR="00F36B60">
        <w:t>módulos</w:t>
      </w:r>
      <w:r w:rsidR="004A6A05">
        <w:t xml:space="preserve"> y podrán deducirse amortizaciones de inmovilizado e incentivos al empleo.</w:t>
      </w:r>
    </w:p>
    <w:p w:rsidR="00D82037" w:rsidRDefault="00A31C7F" w:rsidP="00D82037">
      <w:r>
        <w:t>4.3.3. Rendimiento neto reducido de las actividades económicas.</w:t>
      </w:r>
    </w:p>
    <w:p w:rsidR="00A31C7F" w:rsidRDefault="00F36B60" w:rsidP="00D82037">
      <w:r>
        <w:t>A)  L</w:t>
      </w:r>
      <w:r w:rsidR="00A31C7F">
        <w:t>os rendimientos netos con un periodo de generación superior a 2 años</w:t>
      </w:r>
      <w:r w:rsidR="00BF75B2">
        <w:t>,</w:t>
      </w:r>
      <w:r w:rsidR="00A31C7F">
        <w:t xml:space="preserve"> </w:t>
      </w:r>
      <w:r>
        <w:t>así</w:t>
      </w:r>
      <w:r w:rsidR="00A31C7F">
        <w:t xml:space="preserve"> como los </w:t>
      </w:r>
      <w:r w:rsidR="00BF75B2">
        <w:t xml:space="preserve">notoriamente </w:t>
      </w:r>
      <w:r w:rsidR="00A31C7F">
        <w:t xml:space="preserve">irregulares se reducirán en un 30% cuando se imputen en un único periodo </w:t>
      </w:r>
      <w:r>
        <w:t>impositivo</w:t>
      </w:r>
      <w:r w:rsidR="00A31C7F">
        <w:t>.</w:t>
      </w:r>
    </w:p>
    <w:p w:rsidR="00A31C7F" w:rsidRDefault="00A31C7F" w:rsidP="00A31C7F">
      <w:r>
        <w:t xml:space="preserve">Solo se </w:t>
      </w:r>
      <w:r w:rsidR="00F36B60">
        <w:t>podrá</w:t>
      </w:r>
      <w:r w:rsidR="00BF75B2">
        <w:t xml:space="preserve"> reducir hasta</w:t>
      </w:r>
      <w:r>
        <w:t xml:space="preserve"> la </w:t>
      </w:r>
      <w:r w:rsidR="00F36B60">
        <w:t>cuantía</w:t>
      </w:r>
      <w:r>
        <w:t xml:space="preserve"> del rendimiento neto </w:t>
      </w:r>
      <w:r w:rsidR="00BF75B2">
        <w:t xml:space="preserve">que </w:t>
      </w:r>
      <w:r>
        <w:t>no supere los 300.00 euros anuales.</w:t>
      </w:r>
    </w:p>
    <w:p w:rsidR="00A31C7F" w:rsidRDefault="00F36B60" w:rsidP="00A31C7F">
      <w:r>
        <w:t>B</w:t>
      </w:r>
      <w:r w:rsidR="00A31C7F">
        <w:t>)</w:t>
      </w:r>
      <w:r>
        <w:t xml:space="preserve"> C</w:t>
      </w:r>
      <w:r w:rsidR="00A31C7F">
        <w:t xml:space="preserve">uando el </w:t>
      </w:r>
      <w:r>
        <w:t>rendimiento</w:t>
      </w:r>
      <w:r w:rsidR="00A31C7F">
        <w:t xml:space="preserve"> neto de la actividad se determine en estimación directa y se </w:t>
      </w:r>
      <w:r w:rsidR="00BF75B2">
        <w:t>cumplan los requisitos del art. 32.</w:t>
      </w:r>
      <w:proofErr w:type="gramStart"/>
      <w:r w:rsidR="00BF75B2">
        <w:t>2.2º</w:t>
      </w:r>
      <w:proofErr w:type="gramEnd"/>
      <w:r w:rsidR="00BF75B2">
        <w:t xml:space="preserve"> de la Ley</w:t>
      </w:r>
      <w:r>
        <w:t>,</w:t>
      </w:r>
      <w:r w:rsidR="00A31C7F">
        <w:t xml:space="preserve"> los contribuyentes podrán reducir el rendimiento en 2000 euros, además el rendimiento neto de estas actividades se mi</w:t>
      </w:r>
      <w:r w:rsidR="00BF75B2">
        <w:t>norará en otras cuantías legales</w:t>
      </w:r>
      <w:r w:rsidR="00A31C7F">
        <w:t>:</w:t>
      </w:r>
    </w:p>
    <w:p w:rsidR="00A31C7F" w:rsidRDefault="00F36B60" w:rsidP="00F36B60">
      <w:pPr>
        <w:pStyle w:val="Prrafodelista"/>
        <w:numPr>
          <w:ilvl w:val="0"/>
          <w:numId w:val="26"/>
        </w:numPr>
      </w:pPr>
      <w:r>
        <w:t>C</w:t>
      </w:r>
      <w:r w:rsidR="00A31C7F">
        <w:t xml:space="preserve">uando los rendimientos netos de actividades </w:t>
      </w:r>
      <w:r>
        <w:t>económicas</w:t>
      </w:r>
      <w:r w:rsidR="00BF75B2">
        <w:t xml:space="preserve"> &lt;14450 euros y</w:t>
      </w:r>
      <w:r w:rsidR="00A31C7F">
        <w:t xml:space="preserve"> no</w:t>
      </w:r>
      <w:r w:rsidR="00BF75B2">
        <w:t xml:space="preserve"> </w:t>
      </w:r>
      <w:proofErr w:type="gramStart"/>
      <w:r w:rsidR="00BF75B2">
        <w:t xml:space="preserve">se </w:t>
      </w:r>
      <w:r w:rsidR="00A31C7F">
        <w:t xml:space="preserve"> </w:t>
      </w:r>
      <w:r w:rsidR="00BF75B2">
        <w:t>ob</w:t>
      </w:r>
      <w:r w:rsidR="00A31C7F">
        <w:t>tengan</w:t>
      </w:r>
      <w:proofErr w:type="gramEnd"/>
      <w:r w:rsidR="00A31C7F">
        <w:t xml:space="preserve"> rentas distintas de actividades </w:t>
      </w:r>
      <w:r>
        <w:t>económicas</w:t>
      </w:r>
      <w:r w:rsidR="00A31C7F">
        <w:t xml:space="preserve"> superiores a 6.500</w:t>
      </w:r>
      <w:r>
        <w:t>.</w:t>
      </w:r>
    </w:p>
    <w:p w:rsidR="00A31C7F" w:rsidRDefault="00F36B60" w:rsidP="00F36B60">
      <w:pPr>
        <w:pStyle w:val="Prrafodelista"/>
        <w:numPr>
          <w:ilvl w:val="0"/>
          <w:numId w:val="26"/>
        </w:numPr>
      </w:pPr>
      <w:r>
        <w:t>C</w:t>
      </w:r>
      <w:r w:rsidR="00A31C7F">
        <w:t xml:space="preserve">uando se trate de personas con discapacidad que ejerzan estas actividades económicas </w:t>
      </w:r>
      <w:r w:rsidR="00201A27">
        <w:t>y acrediten necesitar ayuda de terceras personas o un grado de discapacidad superior al 65%.</w:t>
      </w:r>
    </w:p>
    <w:p w:rsidR="00BF75B2" w:rsidRDefault="00BF75B2" w:rsidP="00BF75B2">
      <w:r>
        <w:t>No obstante, en la ED simplificada estas estas reducciones serán incompatibles con la reducción por gastos de difícil justificación.</w:t>
      </w:r>
    </w:p>
    <w:p w:rsidR="00201A27" w:rsidRDefault="00201A27" w:rsidP="00A31C7F">
      <w:r>
        <w:t>4.4 GANANCIAS Y PÉRDIDAS PATRIMONIALES (33-39 LIRPF)</w:t>
      </w:r>
    </w:p>
    <w:p w:rsidR="00201A27" w:rsidRDefault="00201A27" w:rsidP="00A31C7F">
      <w:r>
        <w:t>4.4.1 Concepto</w:t>
      </w:r>
    </w:p>
    <w:p w:rsidR="00201A27" w:rsidRDefault="00201A27" w:rsidP="00A31C7F">
      <w:r>
        <w:t xml:space="preserve">Son ganancias y </w:t>
      </w:r>
      <w:r w:rsidR="00F36B60">
        <w:t>pérdidas</w:t>
      </w:r>
      <w:r>
        <w:t xml:space="preserve"> patrimoniales las </w:t>
      </w:r>
      <w:r w:rsidR="00F36B60">
        <w:t>variaciones</w:t>
      </w:r>
      <w:r>
        <w:t xml:space="preserve"> en el valor d</w:t>
      </w:r>
      <w:r w:rsidR="003E406B">
        <w:t>el patrimonio del contribuyente salvo que por la Ley se califiquen como rendimientos.</w:t>
      </w:r>
    </w:p>
    <w:p w:rsidR="00201A27" w:rsidRDefault="00201A27" w:rsidP="00A31C7F">
      <w:r>
        <w:t xml:space="preserve">Rentas no sujetas y exentas, no existe ganancia o </w:t>
      </w:r>
      <w:r w:rsidR="00F36B60">
        <w:t>pérdida</w:t>
      </w:r>
      <w:r>
        <w:t xml:space="preserve"> patrimonial, entre otras:</w:t>
      </w:r>
    </w:p>
    <w:p w:rsidR="00201A27" w:rsidRDefault="00201A27" w:rsidP="00201A27">
      <w:pPr>
        <w:pStyle w:val="Prrafodelista"/>
        <w:numPr>
          <w:ilvl w:val="0"/>
          <w:numId w:val="19"/>
        </w:numPr>
      </w:pPr>
      <w:r>
        <w:t>No existe alteración</w:t>
      </w:r>
      <w:r w:rsidR="003E406B">
        <w:t xml:space="preserve"> del patrimonio</w:t>
      </w:r>
      <w:r>
        <w:t xml:space="preserve"> cuando se divide la cosa común, </w:t>
      </w:r>
      <w:r w:rsidR="003E406B">
        <w:t xml:space="preserve">se </w:t>
      </w:r>
      <w:r>
        <w:t xml:space="preserve">disuelve CB, </w:t>
      </w:r>
      <w:r w:rsidR="003E406B">
        <w:t xml:space="preserve">se </w:t>
      </w:r>
      <w:r>
        <w:t>disuelve</w:t>
      </w:r>
      <w:r w:rsidR="003E406B">
        <w:t xml:space="preserve"> la</w:t>
      </w:r>
      <w:r>
        <w:t xml:space="preserve"> sociedad de gananciales…</w:t>
      </w:r>
    </w:p>
    <w:p w:rsidR="00201A27" w:rsidRDefault="00201A27" w:rsidP="00201A27">
      <w:pPr>
        <w:pStyle w:val="Prrafodelista"/>
        <w:numPr>
          <w:ilvl w:val="0"/>
          <w:numId w:val="19"/>
        </w:numPr>
      </w:pPr>
      <w:r>
        <w:t>En los supuestos de reducción de capital, transmisiones lucrativas por muerte del contribuyente…</w:t>
      </w:r>
    </w:p>
    <w:p w:rsidR="00201A27" w:rsidRDefault="0093196D" w:rsidP="00201A27">
      <w:pPr>
        <w:pStyle w:val="Prrafodelista"/>
        <w:numPr>
          <w:ilvl w:val="0"/>
          <w:numId w:val="19"/>
        </w:numPr>
      </w:pPr>
      <w:r>
        <w:t>No se computarán como pérdidas patrimoniales, l</w:t>
      </w:r>
      <w:r w:rsidR="00201A27">
        <w:t>as debidas al consumo,</w:t>
      </w:r>
      <w:r>
        <w:t xml:space="preserve"> al</w:t>
      </w:r>
      <w:r w:rsidR="00201A27">
        <w:t xml:space="preserve"> juego</w:t>
      </w:r>
      <w:r w:rsidR="00F36B60">
        <w:t>,</w:t>
      </w:r>
      <w:r w:rsidR="00201A27">
        <w:t xml:space="preserve"> las no </w:t>
      </w:r>
      <w:r>
        <w:t>justificadas, las derivadas de transmisiones patrimoniales cuando vuelvan a ser adquiridos dentro del año siguiente a su transmisión.</w:t>
      </w:r>
    </w:p>
    <w:p w:rsidR="0093196D" w:rsidRDefault="0093196D" w:rsidP="00201A27">
      <w:pPr>
        <w:pStyle w:val="Prrafodelista"/>
        <w:numPr>
          <w:ilvl w:val="0"/>
          <w:numId w:val="19"/>
        </w:numPr>
      </w:pPr>
      <w:r>
        <w:t>Tratándose de valores negociables no computan como pérdidas cuando se adquieran valores homogéneos dentro de los dos meses anteriores o posteriores o un año si no tienen cotización oficial.</w:t>
      </w:r>
    </w:p>
    <w:p w:rsidR="007A54E5" w:rsidRDefault="00201A27" w:rsidP="003E406B">
      <w:pPr>
        <w:pStyle w:val="Prrafodelista"/>
        <w:numPr>
          <w:ilvl w:val="0"/>
          <w:numId w:val="19"/>
        </w:numPr>
      </w:pPr>
      <w:r>
        <w:t xml:space="preserve">Las donaciones a entidades no lucrativas, </w:t>
      </w:r>
      <w:r w:rsidR="0093196D">
        <w:t xml:space="preserve">las ganancias en </w:t>
      </w:r>
      <w:r>
        <w:t xml:space="preserve">la transmisión por </w:t>
      </w:r>
      <w:r w:rsidR="00F36B60">
        <w:t>mayores</w:t>
      </w:r>
      <w:r w:rsidR="0093196D">
        <w:t xml:space="preserve"> de 65 años de su vivienda habitual y por el pago del impuesto con bienes del patrimonio </w:t>
      </w:r>
      <w:proofErr w:type="spellStart"/>
      <w:r w:rsidR="0093196D">
        <w:t>hostórico</w:t>
      </w:r>
      <w:proofErr w:type="spellEnd"/>
      <w:r w:rsidR="0093196D">
        <w:t>-artístico.</w:t>
      </w:r>
    </w:p>
    <w:p w:rsidR="007A54E5" w:rsidRDefault="007A54E5" w:rsidP="00F36B60">
      <w:pPr>
        <w:pStyle w:val="Prrafodelista"/>
      </w:pPr>
    </w:p>
    <w:p w:rsidR="00201A27" w:rsidRDefault="00201A27" w:rsidP="00201A27">
      <w:pPr>
        <w:pStyle w:val="Prrafodelista"/>
        <w:numPr>
          <w:ilvl w:val="2"/>
          <w:numId w:val="19"/>
        </w:numPr>
      </w:pPr>
      <w:r>
        <w:t>Cuantificación</w:t>
      </w:r>
    </w:p>
    <w:p w:rsidR="007A54E5" w:rsidRDefault="007A54E5" w:rsidP="007A54E5">
      <w:pPr>
        <w:pStyle w:val="Prrafodelista"/>
        <w:ind w:left="1080"/>
      </w:pPr>
    </w:p>
    <w:p w:rsidR="00201A27" w:rsidRDefault="00201A27" w:rsidP="00201A27">
      <w:pPr>
        <w:pStyle w:val="Prrafodelista"/>
        <w:numPr>
          <w:ilvl w:val="0"/>
          <w:numId w:val="20"/>
        </w:numPr>
      </w:pPr>
      <w:r>
        <w:t xml:space="preserve">En los </w:t>
      </w:r>
      <w:r w:rsidR="00F36B60">
        <w:t>supuestos</w:t>
      </w:r>
      <w:r>
        <w:t xml:space="preserve"> de transmisión onerosa o lucrativa, la diferencia entre los valores de adquisición y transmisión de los elementos patrimoniales.</w:t>
      </w:r>
    </w:p>
    <w:p w:rsidR="00201A27" w:rsidRDefault="00201A27" w:rsidP="00201A27">
      <w:pPr>
        <w:pStyle w:val="Prrafodelista"/>
        <w:numPr>
          <w:ilvl w:val="0"/>
          <w:numId w:val="6"/>
        </w:numPr>
      </w:pPr>
      <w:r>
        <w:t xml:space="preserve">El valor de adquisición estará formado por el importe real de adquisición </w:t>
      </w:r>
      <w:r w:rsidR="00F36B60">
        <w:t>más</w:t>
      </w:r>
      <w:r>
        <w:t xml:space="preserve"> el coste de las inversiones y mejoras de bienes y los ga</w:t>
      </w:r>
      <w:r w:rsidR="00F36B60">
        <w:t>st</w:t>
      </w:r>
      <w:r>
        <w:t>o</w:t>
      </w:r>
      <w:r w:rsidR="00F36B60">
        <w:t>s</w:t>
      </w:r>
      <w:r>
        <w:t xml:space="preserve"> y tributos inherentes, excluidos los intereses.</w:t>
      </w:r>
    </w:p>
    <w:p w:rsidR="00BE7833" w:rsidRDefault="0093196D" w:rsidP="00BE7833">
      <w:pPr>
        <w:pStyle w:val="Prrafodelista"/>
      </w:pPr>
      <w:r>
        <w:lastRenderedPageBreak/>
        <w:t>Este valor s</w:t>
      </w:r>
      <w:r w:rsidR="00BE7833">
        <w:t xml:space="preserve">e minorará en el importe de las amortizaciones </w:t>
      </w:r>
      <w:r w:rsidR="00F36B60">
        <w:t>deducibles</w:t>
      </w:r>
      <w:r w:rsidR="00BE7833">
        <w:t>.</w:t>
      </w:r>
    </w:p>
    <w:p w:rsidR="00BE7833" w:rsidRDefault="00BE7833" w:rsidP="00BE7833">
      <w:pPr>
        <w:pStyle w:val="Prrafodelista"/>
        <w:numPr>
          <w:ilvl w:val="0"/>
          <w:numId w:val="6"/>
        </w:numPr>
      </w:pPr>
      <w:r>
        <w:t xml:space="preserve">El valor de transmisión será el </w:t>
      </w:r>
      <w:r w:rsidR="00F36B60">
        <w:t>importe</w:t>
      </w:r>
      <w:r>
        <w:t xml:space="preserve"> real. Se deducirán los gastos </w:t>
      </w:r>
      <w:r w:rsidR="0093196D">
        <w:t xml:space="preserve">o tributos </w:t>
      </w:r>
      <w:r>
        <w:t>cuando lo</w:t>
      </w:r>
      <w:r w:rsidR="0093196D">
        <w:t>s</w:t>
      </w:r>
      <w:r>
        <w:t xml:space="preserve"> satisfaga</w:t>
      </w:r>
      <w:r w:rsidR="00F36B60">
        <w:t xml:space="preserve"> </w:t>
      </w:r>
      <w:r>
        <w:t>el transmitente.</w:t>
      </w:r>
    </w:p>
    <w:p w:rsidR="00BE7833" w:rsidRDefault="00BE7833" w:rsidP="00BE7833">
      <w:pPr>
        <w:pStyle w:val="Prrafodelista"/>
        <w:numPr>
          <w:ilvl w:val="0"/>
          <w:numId w:val="20"/>
        </w:numPr>
      </w:pPr>
      <w:r>
        <w:t xml:space="preserve">En los demás supuestos, el valor de mercado de los elementos </w:t>
      </w:r>
      <w:r w:rsidR="00983EFA">
        <w:t>patrimoniales</w:t>
      </w:r>
      <w:r>
        <w:t>.</w:t>
      </w:r>
    </w:p>
    <w:p w:rsidR="0093196D" w:rsidRDefault="0093196D" w:rsidP="0093196D">
      <w:pPr>
        <w:ind w:left="360"/>
      </w:pPr>
      <w:r>
        <w:t>4.4.3. Normas especiales de valoración (Art. 35):</w:t>
      </w:r>
    </w:p>
    <w:p w:rsidR="00983EFA" w:rsidRDefault="0093196D" w:rsidP="00983EFA">
      <w:pPr>
        <w:pStyle w:val="Prrafodelista"/>
      </w:pPr>
      <w:r>
        <w:t>Para acciones admitidas y no admitidas a negociación, aportaciones no dinerarias etc…</w:t>
      </w:r>
    </w:p>
    <w:p w:rsidR="0093196D" w:rsidRDefault="0093196D" w:rsidP="00983EFA">
      <w:pPr>
        <w:pStyle w:val="Prrafodelista"/>
      </w:pPr>
    </w:p>
    <w:p w:rsidR="00BE7833" w:rsidRDefault="00BE7833" w:rsidP="00BE7833">
      <w:pPr>
        <w:pStyle w:val="Prrafodelista"/>
        <w:numPr>
          <w:ilvl w:val="2"/>
          <w:numId w:val="19"/>
        </w:numPr>
      </w:pPr>
      <w:r>
        <w:t>Ganancias excluidas de gravamen en supuestos</w:t>
      </w:r>
      <w:r w:rsidR="00983EFA">
        <w:t xml:space="preserve"> </w:t>
      </w:r>
      <w:r>
        <w:t>de reinversión.</w:t>
      </w:r>
    </w:p>
    <w:p w:rsidR="00BE7833" w:rsidRDefault="00BE7833" w:rsidP="00BE7833">
      <w:pPr>
        <w:pStyle w:val="Prrafodelista"/>
        <w:numPr>
          <w:ilvl w:val="0"/>
          <w:numId w:val="21"/>
        </w:numPr>
      </w:pPr>
      <w:r>
        <w:t xml:space="preserve">Las ganancias por transmitir la vivienda habitual siempre que el importe obtenido se </w:t>
      </w:r>
      <w:r w:rsidR="00983EFA">
        <w:t>reinvierta</w:t>
      </w:r>
      <w:r>
        <w:t xml:space="preserve"> en la </w:t>
      </w:r>
      <w:r w:rsidR="00983EFA">
        <w:t>adquisición</w:t>
      </w:r>
      <w:r>
        <w:t xml:space="preserve"> de la nueva vivienda en </w:t>
      </w:r>
      <w:r w:rsidR="00983EFA">
        <w:t>un</w:t>
      </w:r>
      <w:r>
        <w:t xml:space="preserve"> perio</w:t>
      </w:r>
      <w:r w:rsidR="00A55D67">
        <w:t>do de 2 años anteriores o posteriores a la transmisión.</w:t>
      </w:r>
    </w:p>
    <w:p w:rsidR="00BE7833" w:rsidRDefault="00BE7833" w:rsidP="00BE7833">
      <w:pPr>
        <w:pStyle w:val="Prrafodelista"/>
        <w:numPr>
          <w:ilvl w:val="0"/>
          <w:numId w:val="21"/>
        </w:numPr>
      </w:pPr>
      <w:r>
        <w:t xml:space="preserve">Las que se pongan de </w:t>
      </w:r>
      <w:r w:rsidR="00983EFA">
        <w:t>manifiesto</w:t>
      </w:r>
      <w:r>
        <w:t xml:space="preserve"> con la transmisión</w:t>
      </w:r>
      <w:r w:rsidR="00983EFA">
        <w:t xml:space="preserve"> </w:t>
      </w:r>
      <w:r>
        <w:t>de acciones o participaciones</w:t>
      </w:r>
      <w:r w:rsidR="00983EFA">
        <w:t xml:space="preserve"> </w:t>
      </w:r>
      <w:r w:rsidR="00A55D67">
        <w:t>en</w:t>
      </w:r>
      <w:r>
        <w:t xml:space="preserve"> la</w:t>
      </w:r>
      <w:r w:rsidR="00A55D67">
        <w:t>s que se hubiera aplicado la</w:t>
      </w:r>
      <w:r>
        <w:t xml:space="preserve"> deducción del articulo 68</w:t>
      </w:r>
      <w:r w:rsidR="00A55D67">
        <w:t>.1,</w:t>
      </w:r>
      <w:r>
        <w:t xml:space="preserve"> s</w:t>
      </w:r>
      <w:r w:rsidR="00983EFA">
        <w:t>iempre que se reinviertan</w:t>
      </w:r>
      <w:r w:rsidR="00A55D67">
        <w:t xml:space="preserve"> en adquisiciones de nuevas acciones con los requisitos reglamentarios</w:t>
      </w:r>
    </w:p>
    <w:p w:rsidR="00BE7833" w:rsidRDefault="00983EFA" w:rsidP="00BE7833">
      <w:pPr>
        <w:pStyle w:val="Prrafodelista"/>
        <w:numPr>
          <w:ilvl w:val="0"/>
          <w:numId w:val="21"/>
        </w:numPr>
      </w:pPr>
      <w:r>
        <w:t>Las ganancias patrimoniales</w:t>
      </w:r>
      <w:r w:rsidR="00BE7833">
        <w:t xml:space="preserve"> por la </w:t>
      </w:r>
      <w:r>
        <w:t>transmisión</w:t>
      </w:r>
      <w:r w:rsidR="00BE7833">
        <w:t xml:space="preserve"> de elementos patrimoniales</w:t>
      </w:r>
      <w:r w:rsidR="00F71987">
        <w:t xml:space="preserve"> por mayores de 65 años cuando en 6 meses se destine a constituir una renta vitalicia (máximo 240.000)</w:t>
      </w:r>
      <w:r>
        <w:t>.</w:t>
      </w:r>
    </w:p>
    <w:p w:rsidR="00983EFA" w:rsidRDefault="00983EFA" w:rsidP="00983EFA">
      <w:pPr>
        <w:pStyle w:val="Prrafodelista"/>
      </w:pPr>
    </w:p>
    <w:p w:rsidR="00F71987" w:rsidRDefault="00F71987" w:rsidP="00F71987">
      <w:pPr>
        <w:pStyle w:val="Prrafodelista"/>
        <w:numPr>
          <w:ilvl w:val="2"/>
          <w:numId w:val="19"/>
        </w:numPr>
      </w:pPr>
      <w:r>
        <w:t xml:space="preserve">Ganancias </w:t>
      </w:r>
      <w:r w:rsidR="00983EFA">
        <w:t>patrimoniales</w:t>
      </w:r>
      <w:r>
        <w:t xml:space="preserve"> no justificadas</w:t>
      </w:r>
    </w:p>
    <w:p w:rsidR="00A55D67" w:rsidRDefault="00930371" w:rsidP="00F71987">
      <w:r>
        <w:t xml:space="preserve">Tienen esta consideración los bienes o derechos cuya </w:t>
      </w:r>
      <w:r w:rsidR="00A55D67">
        <w:t xml:space="preserve">tenencia, </w:t>
      </w:r>
      <w:r>
        <w:t>declaración</w:t>
      </w:r>
      <w:r w:rsidR="00A55D67">
        <w:t xml:space="preserve"> o adquisición</w:t>
      </w:r>
      <w:r>
        <w:t xml:space="preserve"> no se corresponda con la renta o </w:t>
      </w:r>
      <w:r w:rsidR="00983EFA">
        <w:t>patrimonio declarados</w:t>
      </w:r>
      <w:r w:rsidR="00A55D67">
        <w:t>,</w:t>
      </w:r>
      <w:r w:rsidR="00375C0E">
        <w:t xml:space="preserve"> </w:t>
      </w:r>
      <w:r w:rsidR="00983EFA">
        <w:t>así</w:t>
      </w:r>
      <w:r w:rsidR="00375C0E">
        <w:t xml:space="preserve"> como la inclusión de deudas inexistentes.</w:t>
      </w:r>
      <w:r w:rsidR="00A55D67">
        <w:t xml:space="preserve"> </w:t>
      </w:r>
      <w:r w:rsidR="00637708">
        <w:t>S</w:t>
      </w:r>
      <w:r w:rsidR="00A55D67">
        <w:t>e imputarán a la base liquidable general del periodo en que se descubran, salvo prueba en contra.</w:t>
      </w:r>
    </w:p>
    <w:p w:rsidR="00637708" w:rsidRDefault="00637708" w:rsidP="00F71987">
      <w:r>
        <w:t>En todo caso, se imputarán al ejercicio más antiguo entre los no prescritos, las ganancias no justificadas cuando se hubiera incumplido el plazo de información establecido en la DA 18ª de la LGT para bienes y derechos situados en el extranjero.</w:t>
      </w:r>
    </w:p>
    <w:p w:rsidR="000A2D58" w:rsidRDefault="000A2D58" w:rsidP="00F71987"/>
    <w:sectPr w:rsidR="000A2D58">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900" w:rsidRDefault="00E94900" w:rsidP="006140EA">
      <w:pPr>
        <w:spacing w:after="0" w:line="240" w:lineRule="auto"/>
      </w:pPr>
      <w:r>
        <w:separator/>
      </w:r>
    </w:p>
  </w:endnote>
  <w:endnote w:type="continuationSeparator" w:id="0">
    <w:p w:rsidR="00E94900" w:rsidRDefault="00E94900" w:rsidP="00614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8113106"/>
      <w:docPartObj>
        <w:docPartGallery w:val="Page Numbers (Bottom of Page)"/>
        <w:docPartUnique/>
      </w:docPartObj>
    </w:sdtPr>
    <w:sdtEndPr/>
    <w:sdtContent>
      <w:p w:rsidR="006140EA" w:rsidRDefault="006140EA">
        <w:pPr>
          <w:pStyle w:val="Piedepgina"/>
          <w:jc w:val="right"/>
        </w:pPr>
        <w:r>
          <w:fldChar w:fldCharType="begin"/>
        </w:r>
        <w:r>
          <w:instrText>PAGE   \* MERGEFORMAT</w:instrText>
        </w:r>
        <w:r>
          <w:fldChar w:fldCharType="separate"/>
        </w:r>
        <w:r w:rsidR="002B2022">
          <w:rPr>
            <w:noProof/>
          </w:rPr>
          <w:t>9</w:t>
        </w:r>
        <w:r>
          <w:fldChar w:fldCharType="end"/>
        </w:r>
      </w:p>
    </w:sdtContent>
  </w:sdt>
  <w:p w:rsidR="006140EA" w:rsidRDefault="006140E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900" w:rsidRDefault="00E94900" w:rsidP="006140EA">
      <w:pPr>
        <w:spacing w:after="0" w:line="240" w:lineRule="auto"/>
      </w:pPr>
      <w:r>
        <w:separator/>
      </w:r>
    </w:p>
  </w:footnote>
  <w:footnote w:type="continuationSeparator" w:id="0">
    <w:p w:rsidR="00E94900" w:rsidRDefault="00E94900" w:rsidP="006140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B045F"/>
    <w:multiLevelType w:val="hybridMultilevel"/>
    <w:tmpl w:val="D5A22BA4"/>
    <w:lvl w:ilvl="0" w:tplc="2202217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DC31B2F"/>
    <w:multiLevelType w:val="hybridMultilevel"/>
    <w:tmpl w:val="67081BE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0C45119"/>
    <w:multiLevelType w:val="multilevel"/>
    <w:tmpl w:val="6FF2F10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74B587C"/>
    <w:multiLevelType w:val="hybridMultilevel"/>
    <w:tmpl w:val="2EB2E9D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85824C8"/>
    <w:multiLevelType w:val="hybridMultilevel"/>
    <w:tmpl w:val="CFD25BCC"/>
    <w:lvl w:ilvl="0" w:tplc="8824758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 w15:restartNumberingAfterBreak="0">
    <w:nsid w:val="1DB863A2"/>
    <w:multiLevelType w:val="hybridMultilevel"/>
    <w:tmpl w:val="DBD2B36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0243BE2"/>
    <w:multiLevelType w:val="hybridMultilevel"/>
    <w:tmpl w:val="E60E576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6AE2186"/>
    <w:multiLevelType w:val="multilevel"/>
    <w:tmpl w:val="1E8A1630"/>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8EE6457"/>
    <w:multiLevelType w:val="hybridMultilevel"/>
    <w:tmpl w:val="D91EE71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B517740"/>
    <w:multiLevelType w:val="hybridMultilevel"/>
    <w:tmpl w:val="D54A1A86"/>
    <w:lvl w:ilvl="0" w:tplc="CC66DD34">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 w15:restartNumberingAfterBreak="0">
    <w:nsid w:val="313B61F5"/>
    <w:multiLevelType w:val="multilevel"/>
    <w:tmpl w:val="B0B45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2191EE5"/>
    <w:multiLevelType w:val="hybridMultilevel"/>
    <w:tmpl w:val="10CA5F2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23276C5"/>
    <w:multiLevelType w:val="hybridMultilevel"/>
    <w:tmpl w:val="BB46E52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70A276F"/>
    <w:multiLevelType w:val="hybridMultilevel"/>
    <w:tmpl w:val="6F4E8B8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7E34FC7"/>
    <w:multiLevelType w:val="hybridMultilevel"/>
    <w:tmpl w:val="60EEEEE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A987F69"/>
    <w:multiLevelType w:val="hybridMultilevel"/>
    <w:tmpl w:val="74F6697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BFF2CE1"/>
    <w:multiLevelType w:val="hybridMultilevel"/>
    <w:tmpl w:val="A7D075B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4C83733"/>
    <w:multiLevelType w:val="hybridMultilevel"/>
    <w:tmpl w:val="9260F0B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5D759D6"/>
    <w:multiLevelType w:val="hybridMultilevel"/>
    <w:tmpl w:val="1DF0EE2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AE96112"/>
    <w:multiLevelType w:val="hybridMultilevel"/>
    <w:tmpl w:val="B6708738"/>
    <w:lvl w:ilvl="0" w:tplc="F4FC28BA">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B226312"/>
    <w:multiLevelType w:val="hybridMultilevel"/>
    <w:tmpl w:val="9350DC2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FB43C4C"/>
    <w:multiLevelType w:val="hybridMultilevel"/>
    <w:tmpl w:val="D60637B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FC01191"/>
    <w:multiLevelType w:val="hybridMultilevel"/>
    <w:tmpl w:val="7046BD4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66453950"/>
    <w:multiLevelType w:val="hybridMultilevel"/>
    <w:tmpl w:val="3814C5B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EA74C76"/>
    <w:multiLevelType w:val="hybridMultilevel"/>
    <w:tmpl w:val="19702F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F02FFB"/>
    <w:multiLevelType w:val="hybridMultilevel"/>
    <w:tmpl w:val="4E6CFA7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7ECE72EE"/>
    <w:multiLevelType w:val="multilevel"/>
    <w:tmpl w:val="A9A23582"/>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18"/>
  </w:num>
  <w:num w:numId="3">
    <w:abstractNumId w:val="12"/>
  </w:num>
  <w:num w:numId="4">
    <w:abstractNumId w:val="21"/>
  </w:num>
  <w:num w:numId="5">
    <w:abstractNumId w:val="11"/>
  </w:num>
  <w:num w:numId="6">
    <w:abstractNumId w:val="19"/>
  </w:num>
  <w:num w:numId="7">
    <w:abstractNumId w:val="7"/>
  </w:num>
  <w:num w:numId="8">
    <w:abstractNumId w:val="4"/>
  </w:num>
  <w:num w:numId="9">
    <w:abstractNumId w:val="1"/>
  </w:num>
  <w:num w:numId="10">
    <w:abstractNumId w:val="14"/>
  </w:num>
  <w:num w:numId="11">
    <w:abstractNumId w:val="13"/>
  </w:num>
  <w:num w:numId="12">
    <w:abstractNumId w:val="22"/>
  </w:num>
  <w:num w:numId="13">
    <w:abstractNumId w:val="2"/>
  </w:num>
  <w:num w:numId="14">
    <w:abstractNumId w:val="0"/>
  </w:num>
  <w:num w:numId="15">
    <w:abstractNumId w:val="25"/>
  </w:num>
  <w:num w:numId="16">
    <w:abstractNumId w:val="6"/>
  </w:num>
  <w:num w:numId="17">
    <w:abstractNumId w:val="17"/>
  </w:num>
  <w:num w:numId="18">
    <w:abstractNumId w:val="23"/>
  </w:num>
  <w:num w:numId="19">
    <w:abstractNumId w:val="26"/>
  </w:num>
  <w:num w:numId="20">
    <w:abstractNumId w:val="8"/>
  </w:num>
  <w:num w:numId="21">
    <w:abstractNumId w:val="16"/>
  </w:num>
  <w:num w:numId="22">
    <w:abstractNumId w:val="5"/>
  </w:num>
  <w:num w:numId="23">
    <w:abstractNumId w:val="9"/>
  </w:num>
  <w:num w:numId="24">
    <w:abstractNumId w:val="3"/>
  </w:num>
  <w:num w:numId="25">
    <w:abstractNumId w:val="24"/>
  </w:num>
  <w:num w:numId="26">
    <w:abstractNumId w:val="15"/>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9C0"/>
    <w:rsid w:val="000A2D58"/>
    <w:rsid w:val="000F0600"/>
    <w:rsid w:val="00110FF0"/>
    <w:rsid w:val="00145809"/>
    <w:rsid w:val="0018710E"/>
    <w:rsid w:val="001D282A"/>
    <w:rsid w:val="00201A27"/>
    <w:rsid w:val="002047E2"/>
    <w:rsid w:val="002B2022"/>
    <w:rsid w:val="002E1ADC"/>
    <w:rsid w:val="003002C0"/>
    <w:rsid w:val="00346732"/>
    <w:rsid w:val="00353B39"/>
    <w:rsid w:val="00360CA5"/>
    <w:rsid w:val="00375C0E"/>
    <w:rsid w:val="0038042A"/>
    <w:rsid w:val="00386C7E"/>
    <w:rsid w:val="00395548"/>
    <w:rsid w:val="003E406B"/>
    <w:rsid w:val="00402947"/>
    <w:rsid w:val="00460E84"/>
    <w:rsid w:val="00487129"/>
    <w:rsid w:val="004A6A05"/>
    <w:rsid w:val="004E6682"/>
    <w:rsid w:val="004F0943"/>
    <w:rsid w:val="0050756A"/>
    <w:rsid w:val="005A4AA0"/>
    <w:rsid w:val="005A6B7C"/>
    <w:rsid w:val="006140EA"/>
    <w:rsid w:val="0062222A"/>
    <w:rsid w:val="00637708"/>
    <w:rsid w:val="00701FFC"/>
    <w:rsid w:val="00730B14"/>
    <w:rsid w:val="00740749"/>
    <w:rsid w:val="00796D94"/>
    <w:rsid w:val="007A54E5"/>
    <w:rsid w:val="007B6AD0"/>
    <w:rsid w:val="00801ABA"/>
    <w:rsid w:val="00803CB9"/>
    <w:rsid w:val="0085044F"/>
    <w:rsid w:val="008C61A6"/>
    <w:rsid w:val="008F4ACD"/>
    <w:rsid w:val="00930371"/>
    <w:rsid w:val="0093196D"/>
    <w:rsid w:val="00983EFA"/>
    <w:rsid w:val="009A7F98"/>
    <w:rsid w:val="009C65DF"/>
    <w:rsid w:val="00A31C7F"/>
    <w:rsid w:val="00A4591F"/>
    <w:rsid w:val="00A55D67"/>
    <w:rsid w:val="00AA7C3C"/>
    <w:rsid w:val="00AB0BCB"/>
    <w:rsid w:val="00AC34A0"/>
    <w:rsid w:val="00B20C2C"/>
    <w:rsid w:val="00B7064D"/>
    <w:rsid w:val="00BE7833"/>
    <w:rsid w:val="00BF75B2"/>
    <w:rsid w:val="00C01410"/>
    <w:rsid w:val="00C2574C"/>
    <w:rsid w:val="00C33F2F"/>
    <w:rsid w:val="00D237AE"/>
    <w:rsid w:val="00D44DF1"/>
    <w:rsid w:val="00D82037"/>
    <w:rsid w:val="00DC3FB9"/>
    <w:rsid w:val="00E029C0"/>
    <w:rsid w:val="00E94900"/>
    <w:rsid w:val="00F36B60"/>
    <w:rsid w:val="00F71987"/>
    <w:rsid w:val="00F75281"/>
    <w:rsid w:val="00F7534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3A631"/>
  <w15:chartTrackingRefBased/>
  <w15:docId w15:val="{F8748761-22B2-4637-92C8-36735DCA3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29C0"/>
    <w:pPr>
      <w:jc w:val="both"/>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029C0"/>
    <w:pPr>
      <w:ind w:left="720"/>
      <w:contextualSpacing/>
    </w:pPr>
  </w:style>
  <w:style w:type="paragraph" w:styleId="Sinespaciado">
    <w:name w:val="No Spacing"/>
    <w:uiPriority w:val="1"/>
    <w:qFormat/>
    <w:rsid w:val="00145809"/>
    <w:pPr>
      <w:spacing w:after="0" w:line="240" w:lineRule="auto"/>
      <w:jc w:val="both"/>
    </w:pPr>
    <w:rPr>
      <w:rFonts w:ascii="Times New Roman" w:hAnsi="Times New Roman"/>
    </w:rPr>
  </w:style>
  <w:style w:type="character" w:styleId="Refdecomentario">
    <w:name w:val="annotation reference"/>
    <w:basedOn w:val="Fuentedeprrafopredeter"/>
    <w:uiPriority w:val="99"/>
    <w:semiHidden/>
    <w:unhideWhenUsed/>
    <w:rsid w:val="00145809"/>
    <w:rPr>
      <w:sz w:val="16"/>
      <w:szCs w:val="16"/>
    </w:rPr>
  </w:style>
  <w:style w:type="paragraph" w:styleId="Textocomentario">
    <w:name w:val="annotation text"/>
    <w:basedOn w:val="Normal"/>
    <w:link w:val="TextocomentarioCar"/>
    <w:uiPriority w:val="99"/>
    <w:semiHidden/>
    <w:unhideWhenUsed/>
    <w:rsid w:val="0014580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45809"/>
    <w:rPr>
      <w:rFonts w:ascii="Times New Roman" w:hAnsi="Times New Roman"/>
      <w:sz w:val="20"/>
      <w:szCs w:val="20"/>
    </w:rPr>
  </w:style>
  <w:style w:type="paragraph" w:styleId="Asuntodelcomentario">
    <w:name w:val="annotation subject"/>
    <w:basedOn w:val="Textocomentario"/>
    <w:next w:val="Textocomentario"/>
    <w:link w:val="AsuntodelcomentarioCar"/>
    <w:uiPriority w:val="99"/>
    <w:semiHidden/>
    <w:unhideWhenUsed/>
    <w:rsid w:val="00145809"/>
    <w:rPr>
      <w:b/>
      <w:bCs/>
    </w:rPr>
  </w:style>
  <w:style w:type="character" w:customStyle="1" w:styleId="AsuntodelcomentarioCar">
    <w:name w:val="Asunto del comentario Car"/>
    <w:basedOn w:val="TextocomentarioCar"/>
    <w:link w:val="Asuntodelcomentario"/>
    <w:uiPriority w:val="99"/>
    <w:semiHidden/>
    <w:rsid w:val="00145809"/>
    <w:rPr>
      <w:rFonts w:ascii="Times New Roman" w:hAnsi="Times New Roman"/>
      <w:b/>
      <w:bCs/>
      <w:sz w:val="20"/>
      <w:szCs w:val="20"/>
    </w:rPr>
  </w:style>
  <w:style w:type="paragraph" w:styleId="Textodeglobo">
    <w:name w:val="Balloon Text"/>
    <w:basedOn w:val="Normal"/>
    <w:link w:val="TextodegloboCar"/>
    <w:uiPriority w:val="99"/>
    <w:semiHidden/>
    <w:unhideWhenUsed/>
    <w:rsid w:val="0014580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5809"/>
    <w:rPr>
      <w:rFonts w:ascii="Segoe UI" w:hAnsi="Segoe UI" w:cs="Segoe UI"/>
      <w:sz w:val="18"/>
      <w:szCs w:val="18"/>
    </w:rPr>
  </w:style>
  <w:style w:type="paragraph" w:styleId="Encabezado">
    <w:name w:val="header"/>
    <w:basedOn w:val="Normal"/>
    <w:link w:val="EncabezadoCar"/>
    <w:uiPriority w:val="99"/>
    <w:unhideWhenUsed/>
    <w:rsid w:val="006140E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140EA"/>
    <w:rPr>
      <w:rFonts w:ascii="Times New Roman" w:hAnsi="Times New Roman"/>
    </w:rPr>
  </w:style>
  <w:style w:type="paragraph" w:styleId="Piedepgina">
    <w:name w:val="footer"/>
    <w:basedOn w:val="Normal"/>
    <w:link w:val="PiedepginaCar"/>
    <w:uiPriority w:val="99"/>
    <w:unhideWhenUsed/>
    <w:rsid w:val="006140E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140E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9EDCE-C10C-4DCB-B2A2-700850ACF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9</Pages>
  <Words>3495</Words>
  <Characters>19224</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Rowlings</dc:creator>
  <cp:keywords/>
  <dc:description/>
  <cp:lastModifiedBy>Patricia</cp:lastModifiedBy>
  <cp:revision>29</cp:revision>
  <dcterms:created xsi:type="dcterms:W3CDTF">2016-09-22T18:42:00Z</dcterms:created>
  <dcterms:modified xsi:type="dcterms:W3CDTF">2018-11-09T09:19:00Z</dcterms:modified>
</cp:coreProperties>
</file>